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B7" w:rsidRPr="00325348" w:rsidRDefault="00740AB7" w:rsidP="00740AB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>
        <w:rPr>
          <w:rFonts w:ascii="Times New Roman" w:hAnsi="Times New Roman"/>
          <w:b/>
          <w:sz w:val="30"/>
          <w:szCs w:val="30"/>
        </w:rPr>
        <w:t>ии ау</w:t>
      </w:r>
      <w:proofErr w:type="gramEnd"/>
      <w:r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740AB7" w:rsidRPr="00213E3F" w:rsidRDefault="00740AB7" w:rsidP="00740A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37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февраля</w:t>
      </w:r>
      <w:r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22</w:t>
      </w:r>
      <w:r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P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14.00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здании </w:t>
      </w:r>
      <w:proofErr w:type="gramStart"/>
      <w:r w:rsidRPr="00213E3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213E3F">
        <w:rPr>
          <w:rFonts w:ascii="Times New Roman" w:hAnsi="Times New Roman"/>
          <w:color w:val="000000" w:themeColor="text1"/>
          <w:sz w:val="28"/>
          <w:szCs w:val="28"/>
        </w:rPr>
        <w:t>опоцкинского</w:t>
      </w:r>
      <w:proofErr w:type="spellEnd"/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исполнительного комитета (</w:t>
      </w:r>
      <w:proofErr w:type="spellStart"/>
      <w:r w:rsidRPr="00213E3F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. Сопоцкин, ул. Гродненская, д. 6) состоится аукцион по продаже в частную собственность </w:t>
      </w:r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гражданам Республики Беларусь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992"/>
        <w:gridCol w:w="2551"/>
        <w:gridCol w:w="1276"/>
        <w:gridCol w:w="1276"/>
        <w:gridCol w:w="1714"/>
        <w:gridCol w:w="2551"/>
      </w:tblGrid>
      <w:tr w:rsidR="00740AB7" w:rsidRPr="00213E3F" w:rsidTr="00736F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Но-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 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щадь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земель-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участка,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Начальная цена предмета аукциона,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 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окументации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40AB7" w:rsidRPr="00213E3F" w:rsidTr="00736F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40AB7" w:rsidRPr="00213E3F" w:rsidTr="00736F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pStyle w:val="a3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E432E0" w:rsidRDefault="00740AB7" w:rsidP="00736FD6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F173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422086390401000515</w:t>
            </w:r>
            <w:r w:rsidRPr="00E432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Гродненская область, Гродненский район, </w:t>
            </w:r>
            <w:proofErr w:type="spell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/с, </w:t>
            </w:r>
            <w:proofErr w:type="spellStart"/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Сопоцкин, </w:t>
            </w:r>
          </w:p>
          <w:p w:rsidR="00740AB7" w:rsidRPr="00F479A2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05EC3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405EC3">
              <w:rPr>
                <w:rFonts w:ascii="Times New Roman" w:hAnsi="Times New Roman"/>
                <w:color w:val="000000"/>
                <w:sz w:val="24"/>
                <w:szCs w:val="24"/>
              </w:rPr>
              <w:t>, уч.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генплану)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7A2D10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35D3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7500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43C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подключения  электроснабжения</w:t>
            </w:r>
          </w:p>
        </w:tc>
      </w:tr>
      <w:tr w:rsidR="00740AB7" w:rsidRPr="00213E3F" w:rsidTr="00736F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pStyle w:val="a3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F479A2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422086303801000397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Гродненская область, Гродненский район, </w:t>
            </w:r>
            <w:proofErr w:type="spell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/с, </w:t>
            </w: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Заречанка, У-37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7A2D10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35D3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235D37">
              <w:rPr>
                <w:rFonts w:ascii="Times New Roman" w:hAnsi="Times New Roman"/>
                <w:color w:val="000000" w:themeColor="text1"/>
              </w:rPr>
              <w:t>водоохранной</w:t>
            </w:r>
            <w:proofErr w:type="spellEnd"/>
            <w:r w:rsidRPr="00235D37">
              <w:rPr>
                <w:rFonts w:ascii="Times New Roman" w:hAnsi="Times New Roman"/>
                <w:color w:val="000000" w:themeColor="text1"/>
              </w:rPr>
              <w:t xml:space="preserve"> зоне реки, водоема на площади 0,</w:t>
            </w:r>
            <w:r>
              <w:rPr>
                <w:rFonts w:ascii="Times New Roman" w:hAnsi="Times New Roman"/>
                <w:color w:val="000000" w:themeColor="text1"/>
              </w:rPr>
              <w:t>1450</w:t>
            </w:r>
            <w:r w:rsidRPr="00235D37">
              <w:rPr>
                <w:rFonts w:ascii="Times New Roman" w:hAnsi="Times New Roman"/>
                <w:color w:val="000000" w:themeColor="text1"/>
              </w:rPr>
              <w:t xml:space="preserve"> га</w:t>
            </w:r>
          </w:p>
        </w:tc>
      </w:tr>
      <w:tr w:rsidR="00740AB7" w:rsidRPr="00213E3F" w:rsidTr="00736F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13E3F" w:rsidRDefault="00740AB7" w:rsidP="00736FD6">
            <w:pPr>
              <w:pStyle w:val="a3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7A2D10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422086303801000504</w:t>
            </w:r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Гродненская область, Гродненский район, </w:t>
            </w:r>
            <w:proofErr w:type="spell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/с, </w:t>
            </w: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Заречанка, У-38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7A2D10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D10">
              <w:rPr>
                <w:rFonts w:ascii="Times New Roman" w:hAnsi="Times New Roman"/>
                <w:color w:val="000000"/>
                <w:sz w:val="24"/>
                <w:szCs w:val="24"/>
              </w:rPr>
              <w:t>0,1374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7" w:rsidRPr="00235D3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Default="00740AB7" w:rsidP="0073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Default="00740AB7" w:rsidP="00736F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235D37" w:rsidRDefault="00740AB7" w:rsidP="00736F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7" w:rsidRPr="00F17389" w:rsidRDefault="00740AB7" w:rsidP="00736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участок имеет ограничения в использовании в связи с расположением </w:t>
            </w:r>
            <w:r w:rsidRPr="00F173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охранных зонах электрических сетей, площадь 0.0062 га</w:t>
            </w:r>
          </w:p>
          <w:p w:rsidR="00740AB7" w:rsidRPr="00235D37" w:rsidRDefault="00740AB7" w:rsidP="00736F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40AB7" w:rsidRDefault="00740AB7" w:rsidP="00740AB7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0AB7" w:rsidRDefault="00740AB7" w:rsidP="0074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</w:t>
      </w:r>
      <w:r>
        <w:rPr>
          <w:rFonts w:ascii="Times New Roman" w:hAnsi="Times New Roman"/>
          <w:color w:val="000000"/>
          <w:sz w:val="28"/>
          <w:szCs w:val="28"/>
        </w:rPr>
        <w:t xml:space="preserve">№462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состоится при наличии не менее двух участников. В аукционе могут участвовать граждане Республики Беларусь. Для участия в аукционе гражданин (лично либо через своего представителя) со дня опубликования настоящего извещения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 17.00  18 февраля 2022 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представляет в комиссию по организации и проведению аукциона по адресу: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г.п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опоцкин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ул.Гродненская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д. 6,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документы: заявление на участие в аукционе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указанием кадастрового номера и адреса земельного участка; копию платёжного поручения о внесении задатка в размере 10 % от начальной цены предмета аукциона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на расчётный счет ГУ МФ РБ по Гродненской области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Сопоцкинский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сельисполком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</w:rPr>
        <w:t xml:space="preserve">№ BY18AKBB36415141402904000000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ОАО </w:t>
      </w:r>
      <w:r>
        <w:rPr>
          <w:rFonts w:ascii="Times New Roman" w:hAnsi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АСБ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Беларусбанк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г. Минск, БИК: AKBBBY2X, назначение платежа 04901, УНП 500027409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 отметкой банка о его исполнении; гражданин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копию документа, содержащего его идентификационные сведения без нотариального засвидетельствования; представитель гражданина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нотариально удостоверенную доверенность.</w:t>
      </w:r>
    </w:p>
    <w:p w:rsidR="00740AB7" w:rsidRDefault="00740AB7" w:rsidP="0074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740AB7" w:rsidRDefault="00740AB7" w:rsidP="0074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Контактные телефоны: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(8-0152) 473861, (8-0152) 473864, 8(0152) 473862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40AB7" w:rsidRDefault="00740AB7" w:rsidP="00740AB7">
      <w:pPr>
        <w:spacing w:after="0" w:line="240" w:lineRule="auto"/>
        <w:ind w:firstLine="709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расчётный счет ГУ МФ РБ по Гродненской области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Сопоцкинский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сельисполком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</w:rPr>
        <w:t xml:space="preserve">№ BY18AKBB36415141402904000000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ОАО </w:t>
      </w:r>
      <w:r>
        <w:rPr>
          <w:rFonts w:ascii="Times New Roman" w:hAnsi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АСБ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Беларусбанк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>. Минск, БИК: AKBBBY2Х, назначение платежа 04901, УНП 500027409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так же возместить затраты на организацию и проведение аукциона, </w:t>
      </w:r>
      <w:r w:rsidRPr="000A43C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на расчётный счет ГУ МФ РБ по Гродненской области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Сопоцкинский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сельисполком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</w:rPr>
        <w:t xml:space="preserve">№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BY18AKBB36415141402904000000 в ОАО </w:t>
      </w:r>
      <w:r>
        <w:rPr>
          <w:rFonts w:ascii="Times New Roman" w:hAnsi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АСБ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Беларусбанк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г. Минск, БИК: AKBBBY2Х, назначение платежа 04616, УНП 500027409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Гродненское агентство по государственной регистрации и земельному кадастру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Гродно, ул. Захарова, 27);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 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но не позднее одного года с момента государственной регистрации права частной собственности на земельный участок;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 шаг аукциона 10 % от предыдущей цены, называемой аукционистом.</w:t>
      </w:r>
    </w:p>
    <w:p w:rsidR="00740AB7" w:rsidRPr="00505609" w:rsidRDefault="00740AB7" w:rsidP="00740AB7">
      <w:pPr>
        <w:spacing w:after="0" w:line="240" w:lineRule="auto"/>
        <w:jc w:val="both"/>
        <w:rPr>
          <w:sz w:val="28"/>
          <w:szCs w:val="28"/>
        </w:rPr>
      </w:pPr>
    </w:p>
    <w:p w:rsidR="00F03C04" w:rsidRDefault="00F03C04">
      <w:bookmarkStart w:id="0" w:name="_GoBack"/>
      <w:bookmarkEnd w:id="0"/>
    </w:p>
    <w:sectPr w:rsidR="00F03C04" w:rsidSect="000671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19F"/>
    <w:multiLevelType w:val="hybridMultilevel"/>
    <w:tmpl w:val="D1B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B7"/>
    <w:rsid w:val="00740AB7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1</cp:revision>
  <dcterms:created xsi:type="dcterms:W3CDTF">2022-01-20T08:23:00Z</dcterms:created>
  <dcterms:modified xsi:type="dcterms:W3CDTF">2022-01-20T08:24:00Z</dcterms:modified>
</cp:coreProperties>
</file>