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83" w:rsidRPr="00C6301B" w:rsidRDefault="005E4B83" w:rsidP="00C6301B">
      <w:pPr>
        <w:spacing w:after="0" w:line="280" w:lineRule="exact"/>
        <w:jc w:val="center"/>
        <w:rPr>
          <w:rFonts w:ascii="Times New Roman" w:hAnsi="Times New Roman"/>
          <w:b/>
          <w:sz w:val="30"/>
          <w:szCs w:val="30"/>
        </w:rPr>
      </w:pPr>
      <w:r w:rsidRPr="00C6301B">
        <w:rPr>
          <w:rFonts w:ascii="Times New Roman" w:hAnsi="Times New Roman"/>
          <w:b/>
          <w:sz w:val="30"/>
          <w:szCs w:val="30"/>
        </w:rPr>
        <w:t>Об итогах контрольно-аналитических мероприятий Гродненского облисполкома</w:t>
      </w:r>
      <w:r>
        <w:rPr>
          <w:rFonts w:ascii="Times New Roman" w:hAnsi="Times New Roman"/>
          <w:b/>
          <w:sz w:val="30"/>
          <w:szCs w:val="30"/>
        </w:rPr>
        <w:t>,</w:t>
      </w:r>
      <w:r w:rsidRPr="00C6301B">
        <w:rPr>
          <w:rFonts w:ascii="Times New Roman" w:hAnsi="Times New Roman"/>
          <w:b/>
          <w:sz w:val="30"/>
          <w:szCs w:val="30"/>
        </w:rPr>
        <w:t xml:space="preserve"> проведенных в</w:t>
      </w:r>
      <w:r>
        <w:rPr>
          <w:rFonts w:ascii="Times New Roman" w:hAnsi="Times New Roman"/>
          <w:b/>
          <w:sz w:val="30"/>
          <w:szCs w:val="30"/>
        </w:rPr>
        <w:t xml:space="preserve"> </w:t>
      </w:r>
      <w:r w:rsidRPr="00C6301B">
        <w:rPr>
          <w:rFonts w:ascii="Times New Roman" w:hAnsi="Times New Roman"/>
          <w:b/>
          <w:sz w:val="30"/>
          <w:szCs w:val="30"/>
        </w:rPr>
        <w:t>2023 году</w:t>
      </w:r>
      <w:r>
        <w:rPr>
          <w:rFonts w:ascii="Times New Roman" w:hAnsi="Times New Roman"/>
          <w:b/>
          <w:sz w:val="30"/>
          <w:szCs w:val="30"/>
        </w:rPr>
        <w:t>.</w:t>
      </w:r>
    </w:p>
    <w:p w:rsidR="005E4B83" w:rsidRPr="00A4023B" w:rsidRDefault="005E4B83" w:rsidP="00A4023B">
      <w:pPr>
        <w:spacing w:after="0" w:line="240" w:lineRule="auto"/>
        <w:ind w:firstLine="709"/>
        <w:contextualSpacing/>
        <w:jc w:val="both"/>
        <w:rPr>
          <w:rFonts w:ascii="Times New Roman" w:hAnsi="Times New Roman"/>
          <w:sz w:val="30"/>
          <w:szCs w:val="30"/>
        </w:rPr>
      </w:pPr>
    </w:p>
    <w:p w:rsidR="005E4B83" w:rsidRPr="00A4023B" w:rsidRDefault="005E4B83" w:rsidP="00A4023B">
      <w:pPr>
        <w:spacing w:after="0" w:line="240" w:lineRule="auto"/>
        <w:ind w:firstLine="709"/>
        <w:contextualSpacing/>
        <w:jc w:val="both"/>
        <w:rPr>
          <w:rFonts w:ascii="Times New Roman" w:hAnsi="Times New Roman"/>
          <w:iCs/>
          <w:color w:val="393939"/>
          <w:sz w:val="30"/>
          <w:szCs w:val="30"/>
          <w:shd w:val="clear" w:color="auto" w:fill="FFFFFF"/>
        </w:rPr>
      </w:pPr>
      <w:r w:rsidRPr="00A4023B">
        <w:rPr>
          <w:rFonts w:ascii="Times New Roman" w:hAnsi="Times New Roman"/>
          <w:iCs/>
          <w:color w:val="393939"/>
          <w:sz w:val="30"/>
          <w:szCs w:val="30"/>
          <w:shd w:val="clear" w:color="auto" w:fill="FFFFFF"/>
        </w:rPr>
        <w:t xml:space="preserve">Осуществление контрольной деятельности – одна из основных функций государственного управления. </w:t>
      </w:r>
    </w:p>
    <w:p w:rsidR="005E4B83" w:rsidRPr="00A4023B" w:rsidRDefault="005E4B83" w:rsidP="00A4023B">
      <w:pPr>
        <w:spacing w:after="0" w:line="240" w:lineRule="auto"/>
        <w:ind w:firstLine="709"/>
        <w:contextualSpacing/>
        <w:jc w:val="both"/>
        <w:rPr>
          <w:rFonts w:ascii="Times New Roman" w:hAnsi="Times New Roman"/>
          <w:color w:val="393939"/>
          <w:sz w:val="30"/>
          <w:szCs w:val="30"/>
          <w:shd w:val="clear" w:color="auto" w:fill="FFFFFF"/>
        </w:rPr>
      </w:pPr>
      <w:r w:rsidRPr="00A4023B">
        <w:rPr>
          <w:rFonts w:ascii="Times New Roman" w:hAnsi="Times New Roman"/>
          <w:iCs/>
          <w:color w:val="393939"/>
          <w:sz w:val="30"/>
          <w:szCs w:val="30"/>
          <w:shd w:val="clear" w:color="auto" w:fill="FFFFFF"/>
        </w:rPr>
        <w:t>Главной целью проведения мероприятий с использованием различных фо</w:t>
      </w:r>
      <w:r>
        <w:rPr>
          <w:rFonts w:ascii="Times New Roman" w:hAnsi="Times New Roman"/>
          <w:iCs/>
          <w:color w:val="393939"/>
          <w:sz w:val="30"/>
          <w:szCs w:val="30"/>
          <w:shd w:val="clear" w:color="auto" w:fill="FFFFFF"/>
        </w:rPr>
        <w:t xml:space="preserve">рм контроля является повышение </w:t>
      </w:r>
      <w:r w:rsidRPr="00A4023B">
        <w:rPr>
          <w:rFonts w:ascii="Times New Roman" w:hAnsi="Times New Roman"/>
          <w:iCs/>
          <w:color w:val="393939"/>
          <w:sz w:val="30"/>
          <w:szCs w:val="30"/>
          <w:shd w:val="clear" w:color="auto" w:fill="FFFFFF"/>
        </w:rPr>
        <w:t>результативности и эффективности деятельности предприятий и организаций Гродненской области</w:t>
      </w:r>
      <w:r w:rsidRPr="00A4023B">
        <w:rPr>
          <w:rFonts w:ascii="Times New Roman" w:hAnsi="Times New Roman"/>
          <w:color w:val="393939"/>
          <w:sz w:val="30"/>
          <w:szCs w:val="30"/>
          <w:shd w:val="clear" w:color="auto" w:fill="FFFFFF"/>
        </w:rPr>
        <w:t>.</w:t>
      </w:r>
    </w:p>
    <w:p w:rsidR="005E4B83" w:rsidRPr="007676DC" w:rsidRDefault="005E4B83" w:rsidP="00510814">
      <w:pPr>
        <w:pStyle w:val="NoSpacing"/>
        <w:ind w:firstLine="709"/>
        <w:jc w:val="both"/>
        <w:rPr>
          <w:rFonts w:ascii="Times New Roman" w:hAnsi="Times New Roman"/>
          <w:sz w:val="30"/>
          <w:szCs w:val="30"/>
        </w:rPr>
      </w:pPr>
      <w:r w:rsidRPr="007676DC">
        <w:rPr>
          <w:rStyle w:val="word-wrapper"/>
          <w:rFonts w:ascii="Times New Roman" w:hAnsi="Times New Roman"/>
          <w:color w:val="242424"/>
          <w:sz w:val="30"/>
          <w:szCs w:val="30"/>
          <w:shd w:val="clear" w:color="auto" w:fill="FFFFFF"/>
        </w:rPr>
        <w:t xml:space="preserve">В соответствии с Планом выборочных проверок </w:t>
      </w:r>
      <w:r>
        <w:rPr>
          <w:rFonts w:ascii="Times New Roman" w:hAnsi="Times New Roman"/>
          <w:sz w:val="30"/>
          <w:szCs w:val="30"/>
        </w:rPr>
        <w:t>н</w:t>
      </w:r>
      <w:r w:rsidRPr="007676DC">
        <w:rPr>
          <w:rFonts w:ascii="Times New Roman" w:hAnsi="Times New Roman"/>
          <w:sz w:val="30"/>
          <w:szCs w:val="30"/>
        </w:rPr>
        <w:t xml:space="preserve">а </w:t>
      </w:r>
      <w:r>
        <w:rPr>
          <w:rFonts w:ascii="Times New Roman" w:hAnsi="Times New Roman"/>
          <w:sz w:val="30"/>
          <w:szCs w:val="30"/>
        </w:rPr>
        <w:t>второе полугодие</w:t>
      </w:r>
      <w:r w:rsidRPr="007676DC">
        <w:rPr>
          <w:rFonts w:ascii="Times New Roman" w:hAnsi="Times New Roman"/>
          <w:sz w:val="30"/>
          <w:szCs w:val="30"/>
        </w:rPr>
        <w:t>202</w:t>
      </w:r>
      <w:r w:rsidRPr="00510814">
        <w:rPr>
          <w:rFonts w:ascii="Times New Roman" w:hAnsi="Times New Roman"/>
          <w:sz w:val="30"/>
          <w:szCs w:val="30"/>
        </w:rPr>
        <w:t>3</w:t>
      </w:r>
      <w:r w:rsidRPr="007676DC">
        <w:rPr>
          <w:rFonts w:ascii="Times New Roman" w:hAnsi="Times New Roman"/>
          <w:sz w:val="30"/>
          <w:szCs w:val="30"/>
        </w:rPr>
        <w:t xml:space="preserve"> года </w:t>
      </w:r>
      <w:r w:rsidRPr="007676DC">
        <w:rPr>
          <w:rStyle w:val="word-wrapper"/>
          <w:rFonts w:ascii="Times New Roman" w:hAnsi="Times New Roman"/>
          <w:color w:val="242424"/>
          <w:sz w:val="30"/>
          <w:szCs w:val="30"/>
          <w:shd w:val="clear" w:color="auto" w:fill="FFFFFF"/>
        </w:rPr>
        <w:t>м</w:t>
      </w:r>
      <w:r w:rsidRPr="007676DC">
        <w:rPr>
          <w:rFonts w:ascii="Times New Roman" w:hAnsi="Times New Roman"/>
          <w:sz w:val="30"/>
          <w:szCs w:val="30"/>
        </w:rPr>
        <w:t xml:space="preserve">естными </w:t>
      </w:r>
      <w:r w:rsidRPr="007676DC">
        <w:rPr>
          <w:rStyle w:val="word-wrapper"/>
          <w:rFonts w:ascii="Times New Roman" w:hAnsi="Times New Roman"/>
          <w:color w:val="242424"/>
          <w:sz w:val="30"/>
          <w:szCs w:val="30"/>
        </w:rPr>
        <w:t xml:space="preserve">исполнительными и распорядительными органами </w:t>
      </w:r>
      <w:r w:rsidRPr="007C4F4F">
        <w:rPr>
          <w:rStyle w:val="word-wrapper"/>
          <w:rFonts w:ascii="Times New Roman" w:hAnsi="Times New Roman"/>
          <w:color w:val="242424"/>
          <w:sz w:val="30"/>
          <w:szCs w:val="30"/>
          <w:shd w:val="clear" w:color="auto" w:fill="FFFFFF"/>
        </w:rPr>
        <w:t>(</w:t>
      </w:r>
      <w:r w:rsidRPr="007C4F4F">
        <w:rPr>
          <w:rStyle w:val="h-consdtnormal"/>
          <w:rFonts w:ascii="Times New Roman" w:hAnsi="Times New Roman"/>
          <w:color w:val="242424"/>
          <w:sz w:val="30"/>
          <w:szCs w:val="30"/>
        </w:rPr>
        <w:t>структурными подразделениями)</w:t>
      </w:r>
      <w:r>
        <w:rPr>
          <w:rStyle w:val="h-consdtnormal"/>
          <w:rFonts w:ascii="Times New Roman" w:hAnsi="Times New Roman"/>
          <w:color w:val="242424"/>
          <w:sz w:val="30"/>
          <w:szCs w:val="30"/>
        </w:rPr>
        <w:t xml:space="preserve"> </w:t>
      </w:r>
      <w:r w:rsidRPr="007676DC">
        <w:rPr>
          <w:rStyle w:val="word-wrapper"/>
          <w:rFonts w:ascii="Times New Roman" w:hAnsi="Times New Roman"/>
          <w:color w:val="242424"/>
          <w:sz w:val="30"/>
          <w:szCs w:val="30"/>
          <w:shd w:val="clear" w:color="auto" w:fill="FFFFFF"/>
        </w:rPr>
        <w:t>области</w:t>
      </w:r>
      <w:r w:rsidRPr="007676DC">
        <w:rPr>
          <w:rStyle w:val="h-consdtnormal"/>
          <w:color w:val="242424"/>
        </w:rPr>
        <w:t>,</w:t>
      </w:r>
      <w:r w:rsidRPr="007676DC">
        <w:rPr>
          <w:rFonts w:ascii="Times New Roman" w:hAnsi="Times New Roman"/>
          <w:sz w:val="30"/>
          <w:szCs w:val="30"/>
        </w:rPr>
        <w:t xml:space="preserve"> являющимися </w:t>
      </w:r>
      <w:r w:rsidRPr="007676DC">
        <w:rPr>
          <w:rStyle w:val="word-wrapper"/>
          <w:rFonts w:ascii="Times New Roman" w:hAnsi="Times New Roman"/>
          <w:color w:val="242424"/>
          <w:sz w:val="30"/>
          <w:szCs w:val="30"/>
          <w:shd w:val="clear" w:color="auto" w:fill="FFFFFF"/>
        </w:rPr>
        <w:t xml:space="preserve">контролирующими (надзорными) органами, </w:t>
      </w:r>
      <w:r w:rsidRPr="007676DC">
        <w:rPr>
          <w:rFonts w:ascii="Times New Roman" w:hAnsi="Times New Roman"/>
          <w:sz w:val="30"/>
          <w:szCs w:val="30"/>
        </w:rPr>
        <w:t xml:space="preserve">проведено </w:t>
      </w:r>
      <w:r>
        <w:rPr>
          <w:rFonts w:ascii="Times New Roman" w:hAnsi="Times New Roman"/>
          <w:sz w:val="30"/>
          <w:szCs w:val="30"/>
        </w:rPr>
        <w:t xml:space="preserve">10 </w:t>
      </w:r>
      <w:r w:rsidRPr="007676DC">
        <w:rPr>
          <w:rStyle w:val="word-wrapper"/>
          <w:rFonts w:ascii="Times New Roman" w:hAnsi="Times New Roman"/>
          <w:color w:val="242424"/>
          <w:sz w:val="30"/>
          <w:szCs w:val="30"/>
          <w:shd w:val="clear" w:color="auto" w:fill="FFFFFF"/>
        </w:rPr>
        <w:t>выборочных проверок</w:t>
      </w:r>
      <w:r w:rsidRPr="007676DC">
        <w:rPr>
          <w:rFonts w:ascii="Times New Roman" w:hAnsi="Times New Roman"/>
          <w:sz w:val="30"/>
          <w:szCs w:val="30"/>
        </w:rPr>
        <w:t>.</w:t>
      </w:r>
    </w:p>
    <w:p w:rsidR="005E4B83" w:rsidRDefault="005E4B83" w:rsidP="00510814">
      <w:pPr>
        <w:spacing w:after="0" w:line="240" w:lineRule="auto"/>
        <w:ind w:firstLine="709"/>
        <w:contextualSpacing/>
        <w:jc w:val="both"/>
        <w:rPr>
          <w:rFonts w:ascii="Times New Roman" w:hAnsi="Times New Roman"/>
          <w:sz w:val="30"/>
          <w:szCs w:val="30"/>
        </w:rPr>
      </w:pPr>
      <w:r w:rsidRPr="005C36BA">
        <w:rPr>
          <w:rFonts w:ascii="Times New Roman" w:hAnsi="Times New Roman"/>
          <w:sz w:val="30"/>
          <w:szCs w:val="30"/>
        </w:rPr>
        <w:t xml:space="preserve">Непосредственно в рамках контроля соблюдения законодательства проверками выявлено вреда в размере </w:t>
      </w:r>
      <w:r>
        <w:rPr>
          <w:rFonts w:ascii="Times New Roman" w:hAnsi="Times New Roman"/>
          <w:sz w:val="30"/>
          <w:szCs w:val="30"/>
        </w:rPr>
        <w:t>22 456,65</w:t>
      </w:r>
      <w:r w:rsidRPr="005C36BA">
        <w:rPr>
          <w:rFonts w:ascii="Times New Roman" w:hAnsi="Times New Roman"/>
          <w:sz w:val="30"/>
          <w:szCs w:val="30"/>
        </w:rPr>
        <w:t xml:space="preserve">руб., </w:t>
      </w:r>
      <w:r>
        <w:rPr>
          <w:rFonts w:ascii="Times New Roman" w:hAnsi="Times New Roman"/>
          <w:sz w:val="30"/>
          <w:szCs w:val="30"/>
        </w:rPr>
        <w:t>возмещение предъявленных к взысканию бюджетных средств произведено в полном объеме. К</w:t>
      </w:r>
      <w:r w:rsidRPr="005C36BA">
        <w:rPr>
          <w:rFonts w:ascii="Times New Roman" w:hAnsi="Times New Roman"/>
          <w:sz w:val="30"/>
          <w:szCs w:val="30"/>
        </w:rPr>
        <w:t xml:space="preserve"> дисциплинарной ответственности </w:t>
      </w:r>
      <w:r>
        <w:rPr>
          <w:rFonts w:ascii="Times New Roman" w:hAnsi="Times New Roman"/>
          <w:sz w:val="30"/>
          <w:szCs w:val="30"/>
        </w:rPr>
        <w:t>п</w:t>
      </w:r>
      <w:r w:rsidRPr="005C36BA">
        <w:rPr>
          <w:rFonts w:ascii="Times New Roman" w:hAnsi="Times New Roman"/>
          <w:sz w:val="30"/>
          <w:szCs w:val="30"/>
        </w:rPr>
        <w:t xml:space="preserve">ривлечено </w:t>
      </w:r>
      <w:r>
        <w:rPr>
          <w:rFonts w:ascii="Times New Roman" w:hAnsi="Times New Roman"/>
          <w:sz w:val="30"/>
          <w:szCs w:val="30"/>
        </w:rPr>
        <w:t xml:space="preserve">7 </w:t>
      </w:r>
      <w:r w:rsidRPr="005C36BA">
        <w:rPr>
          <w:rFonts w:ascii="Times New Roman" w:hAnsi="Times New Roman"/>
          <w:sz w:val="30"/>
          <w:szCs w:val="30"/>
        </w:rPr>
        <w:t xml:space="preserve">должностных лиц </w:t>
      </w:r>
      <w:r>
        <w:rPr>
          <w:rFonts w:ascii="Times New Roman" w:hAnsi="Times New Roman"/>
          <w:sz w:val="30"/>
          <w:szCs w:val="30"/>
        </w:rPr>
        <w:t>проверенных организаций.</w:t>
      </w:r>
    </w:p>
    <w:p w:rsidR="005E4B83" w:rsidRPr="00A4023B" w:rsidRDefault="005E4B83" w:rsidP="007D3E6E">
      <w:pPr>
        <w:spacing w:after="0" w:line="240" w:lineRule="auto"/>
        <w:ind w:firstLine="709"/>
        <w:jc w:val="both"/>
        <w:rPr>
          <w:rStyle w:val="word-wrapper"/>
          <w:rFonts w:ascii="Times New Roman" w:hAnsi="Times New Roman"/>
          <w:color w:val="242424"/>
          <w:sz w:val="30"/>
          <w:szCs w:val="30"/>
          <w:shd w:val="clear" w:color="auto" w:fill="FFFFFF"/>
        </w:rPr>
      </w:pPr>
      <w:r w:rsidRPr="005C36BA">
        <w:rPr>
          <w:rFonts w:ascii="Times New Roman" w:hAnsi="Times New Roman"/>
          <w:sz w:val="30"/>
          <w:szCs w:val="30"/>
        </w:rPr>
        <w:t>Следует отметить, что</w:t>
      </w:r>
      <w:r>
        <w:rPr>
          <w:rFonts w:ascii="Times New Roman" w:hAnsi="Times New Roman"/>
          <w:sz w:val="30"/>
          <w:szCs w:val="30"/>
        </w:rPr>
        <w:t xml:space="preserve"> основной </w:t>
      </w:r>
      <w:r w:rsidRPr="005C36BA">
        <w:rPr>
          <w:rFonts w:ascii="Times New Roman" w:hAnsi="Times New Roman"/>
          <w:sz w:val="30"/>
          <w:szCs w:val="30"/>
        </w:rPr>
        <w:t xml:space="preserve">акцент </w:t>
      </w:r>
      <w:r>
        <w:rPr>
          <w:rFonts w:ascii="Times New Roman" w:hAnsi="Times New Roman"/>
          <w:sz w:val="30"/>
          <w:szCs w:val="30"/>
        </w:rPr>
        <w:t>к</w:t>
      </w:r>
      <w:r w:rsidRPr="00A4023B">
        <w:rPr>
          <w:rFonts w:ascii="Times New Roman" w:hAnsi="Times New Roman"/>
          <w:sz w:val="30"/>
          <w:szCs w:val="30"/>
          <w:lang w:eastAsia="ru-RU"/>
        </w:rPr>
        <w:t>онтрольн</w:t>
      </w:r>
      <w:r>
        <w:rPr>
          <w:rFonts w:ascii="Times New Roman" w:hAnsi="Times New Roman"/>
          <w:sz w:val="30"/>
          <w:szCs w:val="30"/>
          <w:lang w:eastAsia="ru-RU"/>
        </w:rPr>
        <w:t>ой</w:t>
      </w:r>
      <w:r w:rsidRPr="00A4023B">
        <w:rPr>
          <w:rFonts w:ascii="Times New Roman" w:hAnsi="Times New Roman"/>
          <w:sz w:val="30"/>
          <w:szCs w:val="30"/>
          <w:lang w:eastAsia="ru-RU"/>
        </w:rPr>
        <w:t xml:space="preserve"> (надзорн</w:t>
      </w:r>
      <w:r>
        <w:rPr>
          <w:rFonts w:ascii="Times New Roman" w:hAnsi="Times New Roman"/>
          <w:sz w:val="30"/>
          <w:szCs w:val="30"/>
          <w:lang w:eastAsia="ru-RU"/>
        </w:rPr>
        <w:t>ой</w:t>
      </w:r>
      <w:r w:rsidRPr="00A4023B">
        <w:rPr>
          <w:rFonts w:ascii="Times New Roman" w:hAnsi="Times New Roman"/>
          <w:sz w:val="30"/>
          <w:szCs w:val="30"/>
          <w:lang w:eastAsia="ru-RU"/>
        </w:rPr>
        <w:t>) деятельност</w:t>
      </w:r>
      <w:r>
        <w:rPr>
          <w:rFonts w:ascii="Times New Roman" w:hAnsi="Times New Roman"/>
          <w:sz w:val="30"/>
          <w:szCs w:val="30"/>
          <w:lang w:eastAsia="ru-RU"/>
        </w:rPr>
        <w:t>и</w:t>
      </w:r>
      <w:r w:rsidRPr="00A4023B">
        <w:rPr>
          <w:rFonts w:ascii="Times New Roman" w:hAnsi="Times New Roman"/>
          <w:sz w:val="30"/>
          <w:szCs w:val="30"/>
          <w:lang w:eastAsia="ru-RU"/>
        </w:rPr>
        <w:t xml:space="preserve"> Гродненского областного исполнительного комитета </w:t>
      </w:r>
      <w:r>
        <w:rPr>
          <w:rFonts w:ascii="Times New Roman" w:hAnsi="Times New Roman"/>
          <w:sz w:val="30"/>
          <w:szCs w:val="30"/>
          <w:lang w:eastAsia="ru-RU"/>
        </w:rPr>
        <w:t xml:space="preserve">на протяжении 2023 года </w:t>
      </w:r>
      <w:r w:rsidRPr="00A4023B">
        <w:rPr>
          <w:rFonts w:ascii="Times New Roman" w:hAnsi="Times New Roman"/>
          <w:color w:val="1A1A1A"/>
          <w:sz w:val="30"/>
          <w:szCs w:val="30"/>
        </w:rPr>
        <w:t xml:space="preserve">сконцентрирован на </w:t>
      </w:r>
      <w:r>
        <w:rPr>
          <w:rFonts w:ascii="Times New Roman" w:hAnsi="Times New Roman"/>
          <w:sz w:val="30"/>
          <w:szCs w:val="30"/>
        </w:rPr>
        <w:t xml:space="preserve">проведении </w:t>
      </w:r>
      <w:r w:rsidRPr="00A4023B">
        <w:rPr>
          <w:rFonts w:ascii="Times New Roman" w:hAnsi="Times New Roman"/>
          <w:sz w:val="30"/>
          <w:szCs w:val="30"/>
        </w:rPr>
        <w:t>мероприятий направленных на</w:t>
      </w:r>
      <w:r>
        <w:rPr>
          <w:rFonts w:ascii="Times New Roman" w:hAnsi="Times New Roman"/>
          <w:sz w:val="30"/>
          <w:szCs w:val="30"/>
        </w:rPr>
        <w:t xml:space="preserve"> </w:t>
      </w:r>
      <w:r w:rsidRPr="00A4023B">
        <w:rPr>
          <w:rStyle w:val="word-wrapper"/>
          <w:rFonts w:ascii="Times New Roman" w:hAnsi="Times New Roman"/>
          <w:color w:val="242424"/>
          <w:sz w:val="30"/>
          <w:szCs w:val="30"/>
          <w:shd w:val="clear" w:color="auto" w:fill="FFFFFF"/>
        </w:rPr>
        <w:t xml:space="preserve">выявление и (или) устранение нарушений законодательства с использованием </w:t>
      </w:r>
      <w:r w:rsidRPr="00A4023B">
        <w:rPr>
          <w:rFonts w:ascii="Times New Roman" w:hAnsi="Times New Roman"/>
          <w:sz w:val="30"/>
          <w:szCs w:val="30"/>
          <w:lang w:eastAsia="ru-RU"/>
        </w:rPr>
        <w:t xml:space="preserve">мер </w:t>
      </w:r>
      <w:r w:rsidRPr="00A4023B">
        <w:rPr>
          <w:rFonts w:ascii="Times New Roman" w:hAnsi="Times New Roman"/>
          <w:b/>
          <w:bCs/>
          <w:sz w:val="30"/>
          <w:szCs w:val="30"/>
          <w:lang w:eastAsia="ru-RU"/>
        </w:rPr>
        <w:t xml:space="preserve">профилактического </w:t>
      </w:r>
      <w:r w:rsidRPr="00A4023B">
        <w:rPr>
          <w:rFonts w:ascii="Times New Roman" w:hAnsi="Times New Roman"/>
          <w:sz w:val="30"/>
          <w:szCs w:val="30"/>
          <w:lang w:eastAsia="ru-RU"/>
        </w:rPr>
        <w:t xml:space="preserve">и </w:t>
      </w:r>
      <w:r w:rsidRPr="00A4023B">
        <w:rPr>
          <w:rFonts w:ascii="Times New Roman" w:hAnsi="Times New Roman"/>
          <w:b/>
          <w:bCs/>
          <w:sz w:val="30"/>
          <w:szCs w:val="30"/>
          <w:lang w:eastAsia="ru-RU"/>
        </w:rPr>
        <w:t>предупредительного</w:t>
      </w:r>
      <w:r w:rsidRPr="00A4023B">
        <w:rPr>
          <w:rFonts w:ascii="Times New Roman" w:hAnsi="Times New Roman"/>
          <w:sz w:val="30"/>
          <w:szCs w:val="30"/>
          <w:lang w:eastAsia="ru-RU"/>
        </w:rPr>
        <w:t xml:space="preserve"> характера.</w:t>
      </w:r>
    </w:p>
    <w:p w:rsidR="005E4B83" w:rsidRPr="00A4023B" w:rsidRDefault="005E4B83" w:rsidP="007D3E6E">
      <w:pPr>
        <w:widowControl w:val="0"/>
        <w:pBdr>
          <w:left w:val="single" w:sz="6" w:space="0" w:color="FFFFFF"/>
          <w:bottom w:val="single" w:sz="6" w:space="14" w:color="FFFFFF"/>
        </w:pBdr>
        <w:tabs>
          <w:tab w:val="left" w:pos="9356"/>
        </w:tabs>
        <w:autoSpaceDE w:val="0"/>
        <w:autoSpaceDN w:val="0"/>
        <w:adjustRightInd w:val="0"/>
        <w:spacing w:after="0" w:line="240" w:lineRule="auto"/>
        <w:ind w:firstLine="709"/>
        <w:jc w:val="both"/>
        <w:rPr>
          <w:rFonts w:ascii="Times New Roman" w:hAnsi="Times New Roman"/>
          <w:spacing w:val="-4"/>
          <w:sz w:val="30"/>
          <w:szCs w:val="30"/>
        </w:rPr>
      </w:pPr>
      <w:r w:rsidRPr="00A4023B">
        <w:rPr>
          <w:rFonts w:ascii="Times New Roman" w:hAnsi="Times New Roman"/>
          <w:spacing w:val="-4"/>
          <w:sz w:val="30"/>
          <w:szCs w:val="30"/>
        </w:rPr>
        <w:t>Одним из наиболее успешных инструментов профилактики являются мероприятия, п</w:t>
      </w:r>
      <w:r w:rsidRPr="00A4023B">
        <w:rPr>
          <w:rFonts w:ascii="Times New Roman" w:hAnsi="Times New Roman"/>
          <w:spacing w:val="-6"/>
          <w:sz w:val="30"/>
          <w:szCs w:val="30"/>
        </w:rPr>
        <w:t>роводимые в</w:t>
      </w:r>
      <w:r w:rsidRPr="00A4023B">
        <w:rPr>
          <w:rFonts w:ascii="Times New Roman" w:hAnsi="Times New Roman"/>
          <w:spacing w:val="-4"/>
          <w:sz w:val="30"/>
          <w:szCs w:val="30"/>
        </w:rPr>
        <w:t xml:space="preserve"> пределах полномочий собственника, по анализу эффективности работы подчиненных (входящих в состав (систему) Гродненского облисполкома организаций</w:t>
      </w:r>
      <w:r>
        <w:rPr>
          <w:rFonts w:ascii="Times New Roman" w:hAnsi="Times New Roman"/>
          <w:spacing w:val="-4"/>
          <w:sz w:val="30"/>
          <w:szCs w:val="30"/>
        </w:rPr>
        <w:t xml:space="preserve"> </w:t>
      </w:r>
      <w:r>
        <w:rPr>
          <w:rFonts w:ascii="Times New Roman" w:hAnsi="Times New Roman"/>
          <w:sz w:val="30"/>
          <w:szCs w:val="30"/>
        </w:rPr>
        <w:t>в</w:t>
      </w:r>
      <w:r w:rsidRPr="005C36BA">
        <w:rPr>
          <w:rFonts w:ascii="Times New Roman" w:hAnsi="Times New Roman"/>
          <w:sz w:val="30"/>
          <w:szCs w:val="30"/>
        </w:rPr>
        <w:t xml:space="preserve"> соответствии с решением Гродненского областного Совета депутатов от 20.11.2017 № 302</w:t>
      </w:r>
      <w:r w:rsidRPr="00A4023B">
        <w:rPr>
          <w:rFonts w:ascii="Times New Roman" w:hAnsi="Times New Roman"/>
          <w:spacing w:val="-4"/>
          <w:sz w:val="30"/>
          <w:szCs w:val="30"/>
        </w:rPr>
        <w:t xml:space="preserve">. </w:t>
      </w:r>
    </w:p>
    <w:p w:rsidR="005E4B83" w:rsidRPr="00211D81" w:rsidRDefault="005E4B83" w:rsidP="007D3E6E">
      <w:pPr>
        <w:widowControl w:val="0"/>
        <w:pBdr>
          <w:left w:val="single" w:sz="6" w:space="0" w:color="FFFFFF"/>
          <w:bottom w:val="single" w:sz="6" w:space="14" w:color="FFFFFF"/>
        </w:pBdr>
        <w:tabs>
          <w:tab w:val="left" w:pos="9356"/>
        </w:tabs>
        <w:autoSpaceDE w:val="0"/>
        <w:autoSpaceDN w:val="0"/>
        <w:adjustRightInd w:val="0"/>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Так за период</w:t>
      </w:r>
      <w:r w:rsidRPr="00A4023B">
        <w:rPr>
          <w:rFonts w:ascii="Times New Roman" w:hAnsi="Times New Roman"/>
          <w:spacing w:val="-4"/>
          <w:sz w:val="30"/>
          <w:szCs w:val="30"/>
        </w:rPr>
        <w:t xml:space="preserve"> 2023 год</w:t>
      </w:r>
      <w:r>
        <w:rPr>
          <w:rFonts w:ascii="Times New Roman" w:hAnsi="Times New Roman"/>
          <w:spacing w:val="-4"/>
          <w:sz w:val="30"/>
          <w:szCs w:val="30"/>
        </w:rPr>
        <w:t xml:space="preserve">а </w:t>
      </w:r>
      <w:r w:rsidRPr="00A4023B">
        <w:rPr>
          <w:rFonts w:ascii="Times New Roman" w:hAnsi="Times New Roman"/>
          <w:sz w:val="30"/>
          <w:szCs w:val="30"/>
        </w:rPr>
        <w:t xml:space="preserve">главным контрольно-аналитическим управлением Гродненского облисполкома проведены  аналитические мероприятия в отношении 41 организации, </w:t>
      </w:r>
      <w:r w:rsidRPr="00A4023B">
        <w:rPr>
          <w:rFonts w:ascii="Times New Roman" w:hAnsi="Times New Roman"/>
          <w:spacing w:val="-4"/>
          <w:sz w:val="30"/>
          <w:szCs w:val="30"/>
        </w:rPr>
        <w:t>в том числе 12 учреждений социальной сферы, 4 государственных архивных учреждени</w:t>
      </w:r>
      <w:r>
        <w:rPr>
          <w:rFonts w:ascii="Times New Roman" w:hAnsi="Times New Roman"/>
          <w:spacing w:val="-4"/>
          <w:sz w:val="30"/>
          <w:szCs w:val="30"/>
        </w:rPr>
        <w:t>я</w:t>
      </w:r>
      <w:r w:rsidRPr="00A4023B">
        <w:rPr>
          <w:rFonts w:ascii="Times New Roman" w:hAnsi="Times New Roman"/>
          <w:spacing w:val="-4"/>
          <w:sz w:val="30"/>
          <w:szCs w:val="30"/>
        </w:rPr>
        <w:t xml:space="preserve"> и 25 организаций производственного и агропромышленного сектора. Контрольно-аналитическими мероприятиями, проведенными в 2023 году выявлены факты неэффективного использования средств на общую сумму 53 458,8 тыс. руб., в том числе денежных средств на сумму 29 630,3 тыс. руб., имущества – 23 828,5 тыс. руб.</w:t>
      </w:r>
    </w:p>
    <w:p w:rsidR="005E4B83" w:rsidRPr="00A4023B" w:rsidRDefault="005E4B83" w:rsidP="00AA0F4D">
      <w:pPr>
        <w:widowControl w:val="0"/>
        <w:pBdr>
          <w:left w:val="single" w:sz="6" w:space="0" w:color="FFFFFF"/>
          <w:bottom w:val="single" w:sz="6" w:space="14" w:color="FFFFFF"/>
        </w:pBdr>
        <w:tabs>
          <w:tab w:val="left" w:pos="9356"/>
        </w:tabs>
        <w:autoSpaceDE w:val="0"/>
        <w:autoSpaceDN w:val="0"/>
        <w:adjustRightInd w:val="0"/>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В</w:t>
      </w:r>
      <w:r w:rsidRPr="00A4023B">
        <w:rPr>
          <w:rFonts w:ascii="Times New Roman" w:hAnsi="Times New Roman"/>
          <w:spacing w:val="-4"/>
          <w:sz w:val="30"/>
          <w:szCs w:val="30"/>
        </w:rPr>
        <w:t xml:space="preserve"> ходе проведенных</w:t>
      </w:r>
      <w:r>
        <w:rPr>
          <w:rFonts w:ascii="Times New Roman" w:hAnsi="Times New Roman"/>
          <w:spacing w:val="-4"/>
          <w:sz w:val="30"/>
          <w:szCs w:val="30"/>
        </w:rPr>
        <w:t xml:space="preserve"> в </w:t>
      </w:r>
      <w:r w:rsidRPr="00A4023B">
        <w:rPr>
          <w:rFonts w:ascii="Times New Roman" w:hAnsi="Times New Roman"/>
          <w:b/>
          <w:spacing w:val="-4"/>
          <w:sz w:val="30"/>
          <w:szCs w:val="30"/>
        </w:rPr>
        <w:t>учреждени</w:t>
      </w:r>
      <w:r>
        <w:rPr>
          <w:rFonts w:ascii="Times New Roman" w:hAnsi="Times New Roman"/>
          <w:b/>
          <w:spacing w:val="-4"/>
          <w:sz w:val="30"/>
          <w:szCs w:val="30"/>
        </w:rPr>
        <w:t>ях финансируемых из бюджета</w:t>
      </w:r>
      <w:r w:rsidRPr="00A4023B">
        <w:rPr>
          <w:rFonts w:ascii="Times New Roman" w:hAnsi="Times New Roman"/>
          <w:spacing w:val="-4"/>
          <w:sz w:val="30"/>
          <w:szCs w:val="30"/>
        </w:rPr>
        <w:t xml:space="preserve"> профилактических мероприятий</w:t>
      </w:r>
      <w:r>
        <w:rPr>
          <w:rFonts w:ascii="Times New Roman" w:hAnsi="Times New Roman"/>
          <w:spacing w:val="-4"/>
          <w:sz w:val="30"/>
          <w:szCs w:val="30"/>
        </w:rPr>
        <w:t xml:space="preserve"> </w:t>
      </w:r>
      <w:r w:rsidRPr="00A4023B">
        <w:rPr>
          <w:rFonts w:ascii="Times New Roman" w:hAnsi="Times New Roman"/>
          <w:spacing w:val="-4"/>
          <w:sz w:val="30"/>
          <w:szCs w:val="30"/>
        </w:rPr>
        <w:t>установлены факты необоснованного введения</w:t>
      </w:r>
      <w:r>
        <w:rPr>
          <w:rFonts w:ascii="Times New Roman" w:hAnsi="Times New Roman"/>
          <w:spacing w:val="-4"/>
          <w:sz w:val="30"/>
          <w:szCs w:val="30"/>
        </w:rPr>
        <w:t xml:space="preserve"> </w:t>
      </w:r>
      <w:r w:rsidRPr="00A4023B">
        <w:rPr>
          <w:rFonts w:ascii="Times New Roman" w:hAnsi="Times New Roman"/>
          <w:spacing w:val="-4"/>
          <w:sz w:val="30"/>
          <w:szCs w:val="30"/>
        </w:rPr>
        <w:t xml:space="preserve">штатных единиц, излишнего планирования и использования средств на оплату труда и отчислений на социальное страхование, неэффективного использования бюджетных средств, при оплате коммунальных и прочих услуг. </w:t>
      </w:r>
    </w:p>
    <w:p w:rsidR="005E4B83" w:rsidRPr="00A4023B" w:rsidRDefault="005E4B83" w:rsidP="00171A84">
      <w:pPr>
        <w:widowControl w:val="0"/>
        <w:pBdr>
          <w:left w:val="single" w:sz="6" w:space="0" w:color="FFFFFF"/>
          <w:bottom w:val="single" w:sz="6" w:space="14" w:color="FFFFFF"/>
        </w:pBdr>
        <w:tabs>
          <w:tab w:val="left" w:pos="9356"/>
        </w:tabs>
        <w:autoSpaceDE w:val="0"/>
        <w:autoSpaceDN w:val="0"/>
        <w:adjustRightInd w:val="0"/>
        <w:spacing w:after="0" w:line="240" w:lineRule="auto"/>
        <w:ind w:firstLine="709"/>
        <w:jc w:val="both"/>
        <w:rPr>
          <w:rFonts w:ascii="Times New Roman" w:hAnsi="Times New Roman"/>
          <w:spacing w:val="-4"/>
          <w:sz w:val="30"/>
          <w:szCs w:val="30"/>
        </w:rPr>
      </w:pPr>
      <w:r w:rsidRPr="00A4023B">
        <w:rPr>
          <w:rFonts w:ascii="Times New Roman" w:hAnsi="Times New Roman"/>
          <w:spacing w:val="-4"/>
          <w:sz w:val="30"/>
          <w:szCs w:val="30"/>
        </w:rPr>
        <w:t xml:space="preserve">При проведении государственных закупок допускались случаи приобретения товаров (работ, услуг) по ценам, превышающим цену на аналогичные объекты, реализуемые другими поставщиками, принимались предложения, которые не соответствовали указанным в техническом задании характеристикам, не соблюдались сроки размещения годовых планов на электронной торговой площадке (далее – ЭТП), несвоевременно утверждались справки о проведении процедуры закупки и несвоевременно размещались на ЭТП. Имели место случаи заключения договоров на закупку товаров (работ, услуг), не включенных в годовой план государственных закупок либо до его размещения в установленном порядке на ЭТП, а также заключения договоров без проведения процедуры закупки. В ряде случаев отсутствовали протоколы заседаний комиссии по закупкам и не оформлялись справки о проведении процедуры закупки из одного источника. </w:t>
      </w:r>
    </w:p>
    <w:p w:rsidR="005E4B83" w:rsidRDefault="005E4B83" w:rsidP="000E2F9C">
      <w:pPr>
        <w:widowControl w:val="0"/>
        <w:pBdr>
          <w:left w:val="single" w:sz="6" w:space="0" w:color="FFFFFF"/>
          <w:bottom w:val="single" w:sz="6" w:space="14" w:color="FFFFFF"/>
        </w:pBdr>
        <w:tabs>
          <w:tab w:val="left" w:pos="9356"/>
        </w:tabs>
        <w:autoSpaceDE w:val="0"/>
        <w:autoSpaceDN w:val="0"/>
        <w:adjustRightInd w:val="0"/>
        <w:spacing w:after="0" w:line="240" w:lineRule="auto"/>
        <w:ind w:firstLine="709"/>
        <w:jc w:val="both"/>
        <w:rPr>
          <w:rFonts w:ascii="Times New Roman" w:hAnsi="Times New Roman"/>
          <w:spacing w:val="-4"/>
          <w:sz w:val="30"/>
          <w:szCs w:val="30"/>
        </w:rPr>
      </w:pPr>
      <w:r w:rsidRPr="00A4023B">
        <w:rPr>
          <w:rFonts w:ascii="Times New Roman" w:hAnsi="Times New Roman"/>
          <w:spacing w:val="-4"/>
          <w:sz w:val="30"/>
          <w:szCs w:val="30"/>
        </w:rPr>
        <w:t>Из 1</w:t>
      </w:r>
      <w:r>
        <w:rPr>
          <w:rFonts w:ascii="Times New Roman" w:hAnsi="Times New Roman"/>
          <w:spacing w:val="-4"/>
          <w:sz w:val="30"/>
          <w:szCs w:val="30"/>
        </w:rPr>
        <w:t>6</w:t>
      </w:r>
      <w:r w:rsidRPr="00A4023B">
        <w:rPr>
          <w:rFonts w:ascii="Times New Roman" w:hAnsi="Times New Roman"/>
          <w:spacing w:val="-4"/>
          <w:sz w:val="30"/>
          <w:szCs w:val="30"/>
        </w:rPr>
        <w:t xml:space="preserve"> учреждений указанной сферы, в 1</w:t>
      </w:r>
      <w:r>
        <w:rPr>
          <w:rFonts w:ascii="Times New Roman" w:hAnsi="Times New Roman"/>
          <w:spacing w:val="-4"/>
          <w:sz w:val="30"/>
          <w:szCs w:val="30"/>
        </w:rPr>
        <w:t>5</w:t>
      </w:r>
      <w:r w:rsidRPr="00A4023B">
        <w:rPr>
          <w:rFonts w:ascii="Times New Roman" w:hAnsi="Times New Roman"/>
          <w:spacing w:val="-4"/>
          <w:sz w:val="30"/>
          <w:szCs w:val="30"/>
        </w:rPr>
        <w:t xml:space="preserve"> учреждениях было установлено неэффективное использование бюджетных и внебюджетных средств на заработную плату и взносы (отчисления) на социальное страхование в результате введения сверхштатных единиц, создания фонда экономии заработной платы по причине непринятия мер по заполнению вакансий, оплаты отпуска за ненормированный рабочий день из средств бюджета при наличии средств от приносящей доходы деятельности, установления  необоснованных размеров надбавок и доплат на общую сумму 4</w:t>
      </w:r>
      <w:r>
        <w:rPr>
          <w:rFonts w:ascii="Times New Roman" w:hAnsi="Times New Roman"/>
          <w:spacing w:val="-4"/>
          <w:sz w:val="30"/>
          <w:szCs w:val="30"/>
        </w:rPr>
        <w:t>73,8</w:t>
      </w:r>
      <w:r w:rsidRPr="00A4023B">
        <w:rPr>
          <w:rFonts w:ascii="Times New Roman" w:hAnsi="Times New Roman"/>
          <w:spacing w:val="-4"/>
          <w:sz w:val="30"/>
          <w:szCs w:val="30"/>
        </w:rPr>
        <w:t xml:space="preserve"> тыс. руб. </w:t>
      </w:r>
    </w:p>
    <w:p w:rsidR="005E4B83" w:rsidRPr="00CA2B7E" w:rsidRDefault="005E4B83" w:rsidP="000E2F9C">
      <w:pPr>
        <w:widowControl w:val="0"/>
        <w:pBdr>
          <w:left w:val="single" w:sz="6" w:space="0" w:color="FFFFFF"/>
          <w:bottom w:val="single" w:sz="6" w:space="14" w:color="FFFFFF"/>
        </w:pBdr>
        <w:tabs>
          <w:tab w:val="left" w:pos="9356"/>
        </w:tabs>
        <w:autoSpaceDE w:val="0"/>
        <w:autoSpaceDN w:val="0"/>
        <w:adjustRightInd w:val="0"/>
        <w:spacing w:after="0" w:line="240" w:lineRule="auto"/>
        <w:ind w:firstLine="709"/>
        <w:jc w:val="both"/>
        <w:rPr>
          <w:rFonts w:ascii="Times New Roman" w:hAnsi="Times New Roman"/>
          <w:spacing w:val="-4"/>
          <w:sz w:val="30"/>
          <w:szCs w:val="30"/>
        </w:rPr>
      </w:pPr>
      <w:r w:rsidRPr="00CA2B7E">
        <w:rPr>
          <w:rFonts w:ascii="Times New Roman" w:hAnsi="Times New Roman"/>
          <w:sz w:val="30"/>
          <w:szCs w:val="30"/>
        </w:rPr>
        <w:t xml:space="preserve">По </w:t>
      </w:r>
      <w:r>
        <w:rPr>
          <w:rFonts w:ascii="Times New Roman" w:hAnsi="Times New Roman"/>
          <w:sz w:val="30"/>
          <w:szCs w:val="30"/>
        </w:rPr>
        <w:t xml:space="preserve">результатам проведенных </w:t>
      </w:r>
      <w:r w:rsidRPr="00CA2B7E">
        <w:rPr>
          <w:rFonts w:ascii="Times New Roman" w:hAnsi="Times New Roman"/>
          <w:sz w:val="30"/>
          <w:szCs w:val="30"/>
        </w:rPr>
        <w:t xml:space="preserve">аналитических мероприятий </w:t>
      </w:r>
      <w:r w:rsidRPr="00CA2B7E">
        <w:rPr>
          <w:rFonts w:ascii="Times New Roman" w:hAnsi="Times New Roman"/>
          <w:spacing w:val="-4"/>
          <w:sz w:val="30"/>
          <w:szCs w:val="30"/>
        </w:rPr>
        <w:t>учреждений финансируемых из бюджета</w:t>
      </w:r>
      <w:r w:rsidRPr="00CA2B7E">
        <w:rPr>
          <w:rFonts w:ascii="Times New Roman" w:hAnsi="Times New Roman"/>
          <w:sz w:val="30"/>
          <w:szCs w:val="30"/>
        </w:rPr>
        <w:t xml:space="preserve"> привлечено к </w:t>
      </w:r>
      <w:r w:rsidRPr="00CA2B7E">
        <w:rPr>
          <w:rFonts w:ascii="Times New Roman" w:hAnsi="Times New Roman"/>
          <w:spacing w:val="-4"/>
          <w:sz w:val="30"/>
          <w:szCs w:val="30"/>
        </w:rPr>
        <w:t xml:space="preserve">дисциплинарной и (или) материальной ответственности 28 должностных лиц. </w:t>
      </w:r>
    </w:p>
    <w:p w:rsidR="005E4B83" w:rsidRPr="00A4023B" w:rsidRDefault="005E4B83" w:rsidP="00171A84">
      <w:pPr>
        <w:widowControl w:val="0"/>
        <w:pBdr>
          <w:left w:val="single" w:sz="6" w:space="0" w:color="FFFFFF"/>
          <w:bottom w:val="single" w:sz="6" w:space="14" w:color="FFFFFF"/>
        </w:pBdr>
        <w:tabs>
          <w:tab w:val="left" w:pos="9356"/>
        </w:tabs>
        <w:autoSpaceDE w:val="0"/>
        <w:autoSpaceDN w:val="0"/>
        <w:adjustRightInd w:val="0"/>
        <w:spacing w:after="0" w:line="240" w:lineRule="auto"/>
        <w:ind w:firstLine="709"/>
        <w:jc w:val="both"/>
        <w:rPr>
          <w:rFonts w:ascii="Times New Roman" w:hAnsi="Times New Roman"/>
          <w:spacing w:val="-4"/>
          <w:sz w:val="30"/>
          <w:szCs w:val="30"/>
        </w:rPr>
      </w:pPr>
      <w:r w:rsidRPr="00A4023B">
        <w:rPr>
          <w:rFonts w:ascii="Times New Roman" w:hAnsi="Times New Roman"/>
          <w:spacing w:val="-4"/>
          <w:sz w:val="30"/>
          <w:szCs w:val="30"/>
        </w:rPr>
        <w:t xml:space="preserve">В </w:t>
      </w:r>
      <w:r w:rsidRPr="00A4023B">
        <w:rPr>
          <w:rFonts w:ascii="Times New Roman" w:hAnsi="Times New Roman"/>
          <w:b/>
          <w:spacing w:val="-4"/>
          <w:sz w:val="30"/>
          <w:szCs w:val="30"/>
        </w:rPr>
        <w:t>сфере агропромышленного комплекса у</w:t>
      </w:r>
      <w:r w:rsidRPr="00A4023B">
        <w:rPr>
          <w:rFonts w:ascii="Times New Roman" w:hAnsi="Times New Roman"/>
          <w:spacing w:val="-4"/>
          <w:sz w:val="30"/>
          <w:szCs w:val="30"/>
        </w:rPr>
        <w:t>становлены факты реализации продукции собственного производства товаров, работ, услуг по ценам, ниже фактических затрат, неэффективного использования бюджетных средств, денежных средств на оплату труда и выплат стимулирующего характера, на закупку материалов по завышенным ценам, нарушения законодательства о закупках товаров (работ, услуг) за счет собственных средств.</w:t>
      </w:r>
    </w:p>
    <w:p w:rsidR="005E4B83" w:rsidRPr="00A4023B" w:rsidRDefault="005E4B83" w:rsidP="00171A84">
      <w:pPr>
        <w:widowControl w:val="0"/>
        <w:pBdr>
          <w:left w:val="single" w:sz="6" w:space="0" w:color="FFFFFF"/>
          <w:bottom w:val="single" w:sz="6" w:space="14" w:color="FFFFFF"/>
        </w:pBdr>
        <w:tabs>
          <w:tab w:val="left" w:pos="9356"/>
        </w:tabs>
        <w:autoSpaceDE w:val="0"/>
        <w:autoSpaceDN w:val="0"/>
        <w:adjustRightInd w:val="0"/>
        <w:spacing w:after="0" w:line="240" w:lineRule="auto"/>
        <w:ind w:firstLine="709"/>
        <w:jc w:val="both"/>
        <w:rPr>
          <w:rFonts w:ascii="Times New Roman" w:hAnsi="Times New Roman"/>
          <w:spacing w:val="-4"/>
          <w:sz w:val="30"/>
          <w:szCs w:val="30"/>
        </w:rPr>
      </w:pPr>
      <w:r w:rsidRPr="00A4023B">
        <w:rPr>
          <w:rFonts w:ascii="Times New Roman" w:hAnsi="Times New Roman"/>
          <w:spacing w:val="-4"/>
          <w:sz w:val="30"/>
          <w:szCs w:val="30"/>
        </w:rPr>
        <w:t>Факты реализации продукции собственного производства ниже понесенных затрат установлены у 8 из 13 подвергнутых анализу субъектов хозяйствования.</w:t>
      </w:r>
    </w:p>
    <w:p w:rsidR="005E4B83" w:rsidRPr="00A4023B" w:rsidRDefault="005E4B83" w:rsidP="00171A84">
      <w:pPr>
        <w:widowControl w:val="0"/>
        <w:pBdr>
          <w:left w:val="single" w:sz="6" w:space="0" w:color="FFFFFF"/>
          <w:bottom w:val="single" w:sz="6" w:space="14" w:color="FFFFFF"/>
        </w:pBdr>
        <w:tabs>
          <w:tab w:val="left" w:pos="9356"/>
        </w:tabs>
        <w:autoSpaceDE w:val="0"/>
        <w:autoSpaceDN w:val="0"/>
        <w:adjustRightInd w:val="0"/>
        <w:spacing w:after="0" w:line="240" w:lineRule="auto"/>
        <w:ind w:firstLine="709"/>
        <w:jc w:val="both"/>
        <w:rPr>
          <w:rFonts w:ascii="Times New Roman" w:hAnsi="Times New Roman"/>
          <w:spacing w:val="-4"/>
          <w:sz w:val="30"/>
          <w:szCs w:val="30"/>
        </w:rPr>
      </w:pPr>
      <w:r w:rsidRPr="00A4023B">
        <w:rPr>
          <w:rFonts w:ascii="Times New Roman" w:hAnsi="Times New Roman"/>
          <w:spacing w:val="-4"/>
          <w:sz w:val="30"/>
          <w:szCs w:val="30"/>
        </w:rPr>
        <w:t>Перерасход кормов  на производ</w:t>
      </w:r>
      <w:r>
        <w:rPr>
          <w:rFonts w:ascii="Times New Roman" w:hAnsi="Times New Roman"/>
          <w:spacing w:val="-4"/>
          <w:sz w:val="30"/>
          <w:szCs w:val="30"/>
        </w:rPr>
        <w:t xml:space="preserve">ство продукции животноводства </w:t>
      </w:r>
      <w:r w:rsidRPr="00A4023B">
        <w:rPr>
          <w:rFonts w:ascii="Times New Roman" w:hAnsi="Times New Roman"/>
          <w:spacing w:val="-4"/>
          <w:sz w:val="30"/>
          <w:szCs w:val="30"/>
        </w:rPr>
        <w:t xml:space="preserve">в анализируемых субъектах составил в общей сумме 6 559,1 тыс. руб. </w:t>
      </w:r>
    </w:p>
    <w:p w:rsidR="005E4B83" w:rsidRPr="00302651" w:rsidRDefault="005E4B83" w:rsidP="00171A84">
      <w:pPr>
        <w:widowControl w:val="0"/>
        <w:pBdr>
          <w:left w:val="single" w:sz="6" w:space="0" w:color="FFFFFF"/>
          <w:bottom w:val="single" w:sz="6" w:space="14" w:color="FFFFFF"/>
        </w:pBdr>
        <w:tabs>
          <w:tab w:val="left" w:pos="9356"/>
        </w:tabs>
        <w:autoSpaceDE w:val="0"/>
        <w:autoSpaceDN w:val="0"/>
        <w:adjustRightInd w:val="0"/>
        <w:spacing w:after="0" w:line="240" w:lineRule="auto"/>
        <w:ind w:firstLine="709"/>
        <w:jc w:val="both"/>
        <w:rPr>
          <w:rFonts w:ascii="Times New Roman" w:hAnsi="Times New Roman"/>
          <w:spacing w:val="-4"/>
          <w:sz w:val="30"/>
          <w:szCs w:val="30"/>
        </w:rPr>
      </w:pPr>
      <w:r w:rsidRPr="00302651">
        <w:rPr>
          <w:rFonts w:ascii="Times New Roman" w:hAnsi="Times New Roman"/>
          <w:spacing w:val="-4"/>
          <w:sz w:val="30"/>
          <w:szCs w:val="30"/>
        </w:rPr>
        <w:t xml:space="preserve">Не единичны случаи неэффективного использования средств, направленных на производство продукции растениеводства; на выплату заработной платы; денежных средств на уплату судебных издержек, пени, штрафов, неустоек, процентов за принудительное исполнение производства. </w:t>
      </w:r>
    </w:p>
    <w:p w:rsidR="005E4B83" w:rsidRPr="00A4023B" w:rsidRDefault="005E4B83" w:rsidP="00171A84">
      <w:pPr>
        <w:widowControl w:val="0"/>
        <w:pBdr>
          <w:left w:val="single" w:sz="6" w:space="0" w:color="FFFFFF"/>
          <w:bottom w:val="single" w:sz="6" w:space="14" w:color="FFFFFF"/>
        </w:pBdr>
        <w:tabs>
          <w:tab w:val="left" w:pos="9356"/>
        </w:tabs>
        <w:autoSpaceDE w:val="0"/>
        <w:autoSpaceDN w:val="0"/>
        <w:adjustRightInd w:val="0"/>
        <w:spacing w:after="0" w:line="240" w:lineRule="auto"/>
        <w:ind w:firstLine="709"/>
        <w:jc w:val="both"/>
        <w:rPr>
          <w:rFonts w:ascii="Times New Roman" w:hAnsi="Times New Roman"/>
          <w:spacing w:val="-4"/>
          <w:sz w:val="30"/>
          <w:szCs w:val="30"/>
        </w:rPr>
      </w:pPr>
      <w:r w:rsidRPr="00A4023B">
        <w:rPr>
          <w:rFonts w:ascii="Times New Roman" w:hAnsi="Times New Roman"/>
          <w:spacing w:val="-4"/>
          <w:sz w:val="30"/>
          <w:szCs w:val="30"/>
        </w:rPr>
        <w:t>Установлены факты превышения фактической оплаты выполненных строительно-монтажных работ над стоимостью определенной по итогам проведенных процедур закупок в строительстве и контрактной (неизменной) ценой по заключенным договорам подряда на общую стоимость 484,3 тыс. руб.</w:t>
      </w:r>
    </w:p>
    <w:p w:rsidR="005E4B83" w:rsidRPr="00A4023B" w:rsidRDefault="005E4B83" w:rsidP="00171A84">
      <w:pPr>
        <w:widowControl w:val="0"/>
        <w:pBdr>
          <w:left w:val="single" w:sz="6" w:space="0" w:color="FFFFFF"/>
          <w:bottom w:val="single" w:sz="6" w:space="14" w:color="FFFFFF"/>
        </w:pBdr>
        <w:tabs>
          <w:tab w:val="left" w:pos="9356"/>
        </w:tabs>
        <w:autoSpaceDE w:val="0"/>
        <w:autoSpaceDN w:val="0"/>
        <w:adjustRightInd w:val="0"/>
        <w:spacing w:after="0" w:line="240" w:lineRule="auto"/>
        <w:ind w:firstLine="709"/>
        <w:jc w:val="both"/>
        <w:rPr>
          <w:rFonts w:ascii="Times New Roman" w:hAnsi="Times New Roman"/>
          <w:spacing w:val="-4"/>
          <w:sz w:val="30"/>
          <w:szCs w:val="30"/>
        </w:rPr>
      </w:pPr>
      <w:r w:rsidRPr="00A4023B">
        <w:rPr>
          <w:rFonts w:ascii="Times New Roman" w:hAnsi="Times New Roman"/>
          <w:spacing w:val="-4"/>
          <w:sz w:val="30"/>
          <w:szCs w:val="30"/>
        </w:rPr>
        <w:t>Имеются случаи приобретения транспортной и сельскохозяйственной техники, различных товаров сельскохозяйственного назначения без проведения процедур закупок, предусмотренных положениями о закупках за счет собственных средств,  на общую сумму 438,3 тыс. руб., по отдельным позициям не соблюдены установленные облисполкомом минимальные доли закупок белорусских товаров.</w:t>
      </w:r>
    </w:p>
    <w:p w:rsidR="005E4B83" w:rsidRPr="000E2F9C" w:rsidRDefault="005E4B83" w:rsidP="00171A84">
      <w:pPr>
        <w:widowControl w:val="0"/>
        <w:pBdr>
          <w:left w:val="single" w:sz="6" w:space="0" w:color="FFFFFF"/>
          <w:bottom w:val="single" w:sz="6" w:space="14" w:color="FFFFFF"/>
        </w:pBdr>
        <w:tabs>
          <w:tab w:val="left" w:pos="9356"/>
        </w:tabs>
        <w:autoSpaceDE w:val="0"/>
        <w:autoSpaceDN w:val="0"/>
        <w:adjustRightInd w:val="0"/>
        <w:spacing w:after="0" w:line="240" w:lineRule="auto"/>
        <w:ind w:firstLine="709"/>
        <w:jc w:val="both"/>
        <w:rPr>
          <w:rFonts w:ascii="Times New Roman" w:hAnsi="Times New Roman"/>
          <w:spacing w:val="-4"/>
          <w:sz w:val="30"/>
          <w:szCs w:val="30"/>
        </w:rPr>
      </w:pPr>
      <w:r w:rsidRPr="00A4023B">
        <w:rPr>
          <w:rFonts w:ascii="Times New Roman" w:hAnsi="Times New Roman"/>
          <w:spacing w:val="-4"/>
          <w:sz w:val="30"/>
          <w:szCs w:val="30"/>
        </w:rPr>
        <w:t xml:space="preserve">Установлены факты недостачи имущества (сырья, техники, зданий)  </w:t>
      </w:r>
      <w:r w:rsidRPr="000E2F9C">
        <w:rPr>
          <w:rFonts w:ascii="Times New Roman" w:hAnsi="Times New Roman"/>
          <w:spacing w:val="-4"/>
          <w:sz w:val="30"/>
          <w:szCs w:val="30"/>
        </w:rPr>
        <w:t xml:space="preserve">а также случаи его нерационального использования. </w:t>
      </w:r>
    </w:p>
    <w:p w:rsidR="005E4B83" w:rsidRPr="000E2F9C" w:rsidRDefault="005E4B83" w:rsidP="000E2F9C">
      <w:pPr>
        <w:widowControl w:val="0"/>
        <w:pBdr>
          <w:left w:val="single" w:sz="6" w:space="0" w:color="FFFFFF"/>
          <w:bottom w:val="single" w:sz="6" w:space="14" w:color="FFFFFF"/>
        </w:pBdr>
        <w:tabs>
          <w:tab w:val="left" w:pos="9356"/>
        </w:tabs>
        <w:autoSpaceDE w:val="0"/>
        <w:autoSpaceDN w:val="0"/>
        <w:adjustRightInd w:val="0"/>
        <w:spacing w:after="0" w:line="240" w:lineRule="auto"/>
        <w:ind w:firstLine="709"/>
        <w:jc w:val="both"/>
        <w:rPr>
          <w:rFonts w:ascii="Times New Roman" w:hAnsi="Times New Roman"/>
          <w:spacing w:val="-4"/>
          <w:sz w:val="30"/>
          <w:szCs w:val="30"/>
        </w:rPr>
      </w:pPr>
      <w:r w:rsidRPr="000E2F9C">
        <w:rPr>
          <w:rFonts w:ascii="Times New Roman" w:hAnsi="Times New Roman"/>
          <w:spacing w:val="-4"/>
          <w:sz w:val="30"/>
          <w:szCs w:val="30"/>
        </w:rPr>
        <w:t xml:space="preserve">По </w:t>
      </w:r>
      <w:r>
        <w:rPr>
          <w:rFonts w:ascii="Times New Roman" w:hAnsi="Times New Roman"/>
          <w:spacing w:val="-4"/>
          <w:sz w:val="30"/>
          <w:szCs w:val="30"/>
        </w:rPr>
        <w:t xml:space="preserve">итогам рассмотрения полученных </w:t>
      </w:r>
      <w:r w:rsidRPr="000E2F9C">
        <w:rPr>
          <w:rFonts w:ascii="Times New Roman" w:hAnsi="Times New Roman"/>
          <w:spacing w:val="-4"/>
          <w:sz w:val="30"/>
          <w:szCs w:val="30"/>
        </w:rPr>
        <w:t xml:space="preserve">в ходе аналитических мероприятий </w:t>
      </w:r>
      <w:r>
        <w:rPr>
          <w:rFonts w:ascii="Times New Roman" w:hAnsi="Times New Roman"/>
          <w:spacing w:val="-4"/>
          <w:sz w:val="30"/>
          <w:szCs w:val="30"/>
        </w:rPr>
        <w:t xml:space="preserve">результатов </w:t>
      </w:r>
      <w:r w:rsidRPr="000E2F9C">
        <w:rPr>
          <w:rFonts w:ascii="Times New Roman" w:hAnsi="Times New Roman"/>
          <w:spacing w:val="-4"/>
          <w:sz w:val="30"/>
          <w:szCs w:val="30"/>
        </w:rPr>
        <w:t>к дисциплинарной и (или) материальной ответственности привлечено 11</w:t>
      </w:r>
      <w:r>
        <w:rPr>
          <w:rFonts w:ascii="Times New Roman" w:hAnsi="Times New Roman"/>
          <w:spacing w:val="-4"/>
          <w:sz w:val="30"/>
          <w:szCs w:val="30"/>
        </w:rPr>
        <w:t>0</w:t>
      </w:r>
      <w:r w:rsidRPr="000E2F9C">
        <w:rPr>
          <w:rFonts w:ascii="Times New Roman" w:hAnsi="Times New Roman"/>
          <w:spacing w:val="-4"/>
          <w:sz w:val="30"/>
          <w:szCs w:val="30"/>
        </w:rPr>
        <w:t xml:space="preserve"> должностных лиц</w:t>
      </w:r>
      <w:r>
        <w:rPr>
          <w:rFonts w:ascii="Times New Roman" w:hAnsi="Times New Roman"/>
          <w:spacing w:val="-4"/>
          <w:sz w:val="30"/>
          <w:szCs w:val="30"/>
        </w:rPr>
        <w:t xml:space="preserve"> </w:t>
      </w:r>
      <w:r w:rsidRPr="000E2F9C">
        <w:rPr>
          <w:rFonts w:ascii="Times New Roman" w:hAnsi="Times New Roman"/>
          <w:spacing w:val="-4"/>
          <w:sz w:val="30"/>
          <w:szCs w:val="30"/>
        </w:rPr>
        <w:t>организаций агропромышленной и производственной сферы</w:t>
      </w:r>
      <w:r>
        <w:rPr>
          <w:rFonts w:ascii="Times New Roman" w:hAnsi="Times New Roman"/>
          <w:spacing w:val="-4"/>
          <w:sz w:val="30"/>
          <w:szCs w:val="30"/>
        </w:rPr>
        <w:t>.</w:t>
      </w:r>
    </w:p>
    <w:p w:rsidR="005E4B83" w:rsidRDefault="005E4B83" w:rsidP="00171A84">
      <w:pPr>
        <w:widowControl w:val="0"/>
        <w:pBdr>
          <w:left w:val="single" w:sz="6" w:space="0" w:color="FFFFFF"/>
          <w:bottom w:val="single" w:sz="6" w:space="14" w:color="FFFFFF"/>
        </w:pBdr>
        <w:tabs>
          <w:tab w:val="left" w:pos="9356"/>
        </w:tabs>
        <w:autoSpaceDE w:val="0"/>
        <w:autoSpaceDN w:val="0"/>
        <w:adjustRightInd w:val="0"/>
        <w:spacing w:after="0" w:line="240" w:lineRule="auto"/>
        <w:ind w:firstLine="709"/>
        <w:jc w:val="both"/>
        <w:rPr>
          <w:rFonts w:ascii="Times New Roman" w:hAnsi="Times New Roman"/>
          <w:spacing w:val="-4"/>
          <w:sz w:val="30"/>
          <w:szCs w:val="30"/>
        </w:rPr>
      </w:pPr>
      <w:r w:rsidRPr="000E2F9C">
        <w:rPr>
          <w:rFonts w:ascii="Times New Roman" w:hAnsi="Times New Roman"/>
          <w:spacing w:val="-4"/>
          <w:sz w:val="30"/>
          <w:szCs w:val="30"/>
        </w:rPr>
        <w:t xml:space="preserve">При изучении деятельности субъектов </w:t>
      </w:r>
      <w:r w:rsidRPr="00302651">
        <w:rPr>
          <w:rFonts w:ascii="Times New Roman" w:hAnsi="Times New Roman"/>
          <w:b/>
          <w:spacing w:val="-4"/>
          <w:sz w:val="30"/>
          <w:szCs w:val="30"/>
        </w:rPr>
        <w:t>производственной сферы и сферы услуг</w:t>
      </w:r>
      <w:r w:rsidRPr="000E2F9C">
        <w:rPr>
          <w:rFonts w:ascii="Times New Roman" w:hAnsi="Times New Roman"/>
          <w:spacing w:val="-4"/>
          <w:sz w:val="30"/>
          <w:szCs w:val="30"/>
        </w:rPr>
        <w:t xml:space="preserve"> (12 предприятий) выявлены факты не</w:t>
      </w:r>
      <w:r>
        <w:rPr>
          <w:rFonts w:ascii="Times New Roman" w:hAnsi="Times New Roman"/>
          <w:spacing w:val="-4"/>
          <w:sz w:val="30"/>
          <w:szCs w:val="30"/>
        </w:rPr>
        <w:t xml:space="preserve"> </w:t>
      </w:r>
      <w:r w:rsidRPr="000E2F9C">
        <w:rPr>
          <w:rFonts w:ascii="Times New Roman" w:hAnsi="Times New Roman"/>
          <w:spacing w:val="-4"/>
          <w:sz w:val="30"/>
          <w:szCs w:val="30"/>
        </w:rPr>
        <w:t>обеспечения своевременного исполнения обязательств перед контрагентами, банками</w:t>
      </w:r>
      <w:r w:rsidRPr="00A4023B">
        <w:rPr>
          <w:rFonts w:ascii="Times New Roman" w:hAnsi="Times New Roman"/>
          <w:spacing w:val="-4"/>
          <w:sz w:val="30"/>
          <w:szCs w:val="30"/>
        </w:rPr>
        <w:t xml:space="preserve"> и по платежам в государственные бюджетные фонды,  выразившиеся в уп</w:t>
      </w:r>
      <w:r>
        <w:rPr>
          <w:rFonts w:ascii="Times New Roman" w:hAnsi="Times New Roman"/>
          <w:spacing w:val="-4"/>
          <w:sz w:val="30"/>
          <w:szCs w:val="30"/>
        </w:rPr>
        <w:t xml:space="preserve">лате пени, штрафов, неустоек; </w:t>
      </w:r>
      <w:r w:rsidRPr="00A4023B">
        <w:rPr>
          <w:rFonts w:ascii="Times New Roman" w:hAnsi="Times New Roman"/>
          <w:spacing w:val="-4"/>
          <w:sz w:val="30"/>
          <w:szCs w:val="30"/>
        </w:rPr>
        <w:t>расходования средств на</w:t>
      </w:r>
      <w:r>
        <w:rPr>
          <w:rFonts w:ascii="Times New Roman" w:hAnsi="Times New Roman"/>
          <w:spacing w:val="-4"/>
          <w:sz w:val="30"/>
          <w:szCs w:val="30"/>
        </w:rPr>
        <w:t xml:space="preserve"> мероприятия не предусмотренные</w:t>
      </w:r>
      <w:r w:rsidRPr="00A4023B">
        <w:rPr>
          <w:rFonts w:ascii="Times New Roman" w:hAnsi="Times New Roman"/>
          <w:spacing w:val="-4"/>
          <w:sz w:val="30"/>
          <w:szCs w:val="30"/>
        </w:rPr>
        <w:t xml:space="preserve"> Коллективным договором и другими локально-правовыми актами предприятий; сверхнормативного расходования топливно-энергетических ресурсов, товарно-материальных ценностей, накладных и управленческих расходов; неэффективного использования денежных средств на выплату заработной платы, денежных компенсаций и иных выплат; превышения производственных затрат при проведении строительных работ (завышение фактической стоимости работ, включение в </w:t>
      </w:r>
      <w:r>
        <w:rPr>
          <w:rFonts w:ascii="Times New Roman" w:hAnsi="Times New Roman"/>
          <w:spacing w:val="-4"/>
          <w:sz w:val="30"/>
          <w:szCs w:val="30"/>
        </w:rPr>
        <w:t xml:space="preserve">затраты объемов работ, которые </w:t>
      </w:r>
      <w:r w:rsidRPr="00A4023B">
        <w:rPr>
          <w:rFonts w:ascii="Times New Roman" w:hAnsi="Times New Roman"/>
          <w:spacing w:val="-4"/>
          <w:sz w:val="30"/>
          <w:szCs w:val="30"/>
        </w:rPr>
        <w:t>предприятием фактически не производились</w:t>
      </w:r>
      <w:r>
        <w:rPr>
          <w:rFonts w:ascii="Times New Roman" w:hAnsi="Times New Roman"/>
          <w:spacing w:val="-4"/>
          <w:sz w:val="30"/>
          <w:szCs w:val="30"/>
        </w:rPr>
        <w:t xml:space="preserve">); неэффективного расходования </w:t>
      </w:r>
      <w:bookmarkStart w:id="0" w:name="_GoBack"/>
      <w:bookmarkEnd w:id="0"/>
      <w:r w:rsidRPr="00A4023B">
        <w:rPr>
          <w:rFonts w:ascii="Times New Roman" w:hAnsi="Times New Roman"/>
          <w:spacing w:val="-4"/>
          <w:sz w:val="30"/>
          <w:szCs w:val="30"/>
        </w:rPr>
        <w:t xml:space="preserve">денежных средств на содержание не вовлеченного в хозяйственный оборот имущества (здания, сооружения, жилые помещения, оборудование, транспорт); неосуществления на должном уровне претензионной работы, в части взыскания дебиторской задолженности. </w:t>
      </w:r>
    </w:p>
    <w:p w:rsidR="005E4B83" w:rsidRPr="00F2455E" w:rsidRDefault="005E4B83" w:rsidP="000427B3">
      <w:pPr>
        <w:widowControl w:val="0"/>
        <w:pBdr>
          <w:left w:val="single" w:sz="6" w:space="0" w:color="FFFFFF"/>
          <w:bottom w:val="single" w:sz="6" w:space="14" w:color="FFFFFF"/>
        </w:pBdr>
        <w:tabs>
          <w:tab w:val="left" w:pos="9356"/>
        </w:tabs>
        <w:autoSpaceDE w:val="0"/>
        <w:autoSpaceDN w:val="0"/>
        <w:adjustRightInd w:val="0"/>
        <w:spacing w:after="0" w:line="240" w:lineRule="auto"/>
        <w:ind w:firstLine="709"/>
        <w:jc w:val="both"/>
        <w:rPr>
          <w:rFonts w:ascii="Times New Roman" w:hAnsi="Times New Roman"/>
          <w:sz w:val="30"/>
          <w:szCs w:val="30"/>
        </w:rPr>
      </w:pPr>
      <w:r w:rsidRPr="00004F4B">
        <w:rPr>
          <w:rFonts w:ascii="Times New Roman" w:hAnsi="Times New Roman"/>
          <w:sz w:val="30"/>
          <w:szCs w:val="30"/>
        </w:rPr>
        <w:t>По результатам проведенных мероприятий к дисциплинарной и (или) материальной ответственности привлечены 28 должностных лиц.</w:t>
      </w:r>
    </w:p>
    <w:p w:rsidR="005E4B83" w:rsidRPr="00C13137" w:rsidRDefault="005E4B83" w:rsidP="000427B3">
      <w:pPr>
        <w:widowControl w:val="0"/>
        <w:pBdr>
          <w:left w:val="single" w:sz="6" w:space="0" w:color="FFFFFF"/>
          <w:bottom w:val="single" w:sz="6" w:space="14" w:color="FFFFFF"/>
        </w:pBdr>
        <w:tabs>
          <w:tab w:val="left" w:pos="9356"/>
        </w:tabs>
        <w:autoSpaceDE w:val="0"/>
        <w:autoSpaceDN w:val="0"/>
        <w:adjustRightInd w:val="0"/>
        <w:spacing w:after="0" w:line="240" w:lineRule="auto"/>
        <w:ind w:firstLine="709"/>
        <w:jc w:val="both"/>
      </w:pPr>
      <w:r w:rsidRPr="00004F4B">
        <w:rPr>
          <w:rFonts w:ascii="Times New Roman" w:hAnsi="Times New Roman"/>
          <w:spacing w:val="-4"/>
          <w:sz w:val="30"/>
          <w:szCs w:val="30"/>
        </w:rPr>
        <w:t xml:space="preserve">Кроме того с целью усиления профилактической деятельности </w:t>
      </w:r>
      <w:r w:rsidRPr="00954BA6">
        <w:rPr>
          <w:rFonts w:ascii="Times New Roman" w:hAnsi="Times New Roman"/>
          <w:sz w:val="30"/>
          <w:szCs w:val="30"/>
        </w:rPr>
        <w:t>предупре</w:t>
      </w:r>
      <w:r>
        <w:rPr>
          <w:rFonts w:ascii="Times New Roman" w:hAnsi="Times New Roman"/>
          <w:sz w:val="30"/>
          <w:szCs w:val="30"/>
        </w:rPr>
        <w:t xml:space="preserve">ждения, совершения правонарушений </w:t>
      </w:r>
      <w:r w:rsidRPr="005C36BA">
        <w:rPr>
          <w:rFonts w:ascii="Times New Roman" w:hAnsi="Times New Roman"/>
          <w:sz w:val="30"/>
          <w:szCs w:val="30"/>
        </w:rPr>
        <w:t>главным контрольно-аналитическим управлением Гродненского облисполкома</w:t>
      </w:r>
      <w:r>
        <w:rPr>
          <w:rFonts w:ascii="Times New Roman" w:hAnsi="Times New Roman"/>
          <w:sz w:val="30"/>
          <w:szCs w:val="30"/>
        </w:rPr>
        <w:t xml:space="preserve"> в учреждениях и организациях области </w:t>
      </w:r>
      <w:r>
        <w:rPr>
          <w:rFonts w:ascii="Times New Roman" w:hAnsi="Times New Roman"/>
          <w:spacing w:val="-4"/>
          <w:sz w:val="30"/>
          <w:szCs w:val="30"/>
        </w:rPr>
        <w:t>з</w:t>
      </w:r>
      <w:r w:rsidRPr="00004F4B">
        <w:rPr>
          <w:rFonts w:ascii="Times New Roman" w:hAnsi="Times New Roman"/>
          <w:spacing w:val="-4"/>
          <w:sz w:val="30"/>
          <w:szCs w:val="30"/>
        </w:rPr>
        <w:t xml:space="preserve">а период 2023, непосредственно на местах </w:t>
      </w:r>
      <w:r>
        <w:rPr>
          <w:rFonts w:ascii="Times New Roman" w:hAnsi="Times New Roman"/>
          <w:sz w:val="30"/>
          <w:szCs w:val="30"/>
        </w:rPr>
        <w:t xml:space="preserve">организовано и </w:t>
      </w:r>
      <w:r w:rsidRPr="006D3194">
        <w:rPr>
          <w:rFonts w:ascii="Times New Roman" w:hAnsi="Times New Roman"/>
          <w:sz w:val="30"/>
          <w:szCs w:val="30"/>
        </w:rPr>
        <w:t xml:space="preserve">проведено </w:t>
      </w:r>
      <w:r>
        <w:rPr>
          <w:rFonts w:ascii="Times New Roman" w:hAnsi="Times New Roman"/>
          <w:sz w:val="30"/>
          <w:szCs w:val="30"/>
        </w:rPr>
        <w:t>37</w:t>
      </w:r>
      <w:r w:rsidRPr="006D3194">
        <w:rPr>
          <w:rFonts w:ascii="Times New Roman" w:hAnsi="Times New Roman"/>
          <w:sz w:val="30"/>
          <w:szCs w:val="30"/>
        </w:rPr>
        <w:t xml:space="preserve"> мероприятий </w:t>
      </w:r>
      <w:r w:rsidRPr="00954BA6">
        <w:rPr>
          <w:rStyle w:val="815pt"/>
          <w:szCs w:val="30"/>
        </w:rPr>
        <w:t>разъяснительн</w:t>
      </w:r>
      <w:r>
        <w:rPr>
          <w:rStyle w:val="815pt"/>
          <w:szCs w:val="30"/>
        </w:rPr>
        <w:t>ого характера, п</w:t>
      </w:r>
      <w:r w:rsidRPr="00954BA6">
        <w:rPr>
          <w:rStyle w:val="815pt"/>
          <w:szCs w:val="30"/>
        </w:rPr>
        <w:t xml:space="preserve">о </w:t>
      </w:r>
      <w:r>
        <w:rPr>
          <w:rStyle w:val="815pt"/>
          <w:szCs w:val="30"/>
        </w:rPr>
        <w:t xml:space="preserve">вопросам </w:t>
      </w:r>
      <w:r w:rsidRPr="00954BA6">
        <w:rPr>
          <w:rStyle w:val="815pt"/>
          <w:szCs w:val="30"/>
        </w:rPr>
        <w:t>порядк</w:t>
      </w:r>
      <w:r>
        <w:rPr>
          <w:rStyle w:val="815pt"/>
          <w:szCs w:val="30"/>
        </w:rPr>
        <w:t>а</w:t>
      </w:r>
      <w:r w:rsidRPr="00954BA6">
        <w:rPr>
          <w:rStyle w:val="815pt"/>
          <w:szCs w:val="30"/>
        </w:rPr>
        <w:t xml:space="preserve"> соблюдения требований</w:t>
      </w:r>
      <w:r>
        <w:rPr>
          <w:rStyle w:val="815pt"/>
          <w:szCs w:val="30"/>
        </w:rPr>
        <w:t xml:space="preserve"> </w:t>
      </w:r>
      <w:r w:rsidRPr="00954BA6">
        <w:rPr>
          <w:rStyle w:val="815pt"/>
          <w:szCs w:val="30"/>
        </w:rPr>
        <w:t xml:space="preserve">законодательства, применение его положений на практике, </w:t>
      </w:r>
      <w:r>
        <w:rPr>
          <w:rStyle w:val="815pt"/>
          <w:szCs w:val="30"/>
        </w:rPr>
        <w:t xml:space="preserve">а также </w:t>
      </w:r>
      <w:r w:rsidRPr="00954BA6">
        <w:rPr>
          <w:rFonts w:ascii="Times New Roman" w:hAnsi="Times New Roman"/>
          <w:sz w:val="30"/>
          <w:szCs w:val="30"/>
        </w:rPr>
        <w:t>информировани</w:t>
      </w:r>
      <w:r>
        <w:rPr>
          <w:rFonts w:ascii="Times New Roman" w:hAnsi="Times New Roman"/>
          <w:sz w:val="30"/>
          <w:szCs w:val="30"/>
        </w:rPr>
        <w:t>я</w:t>
      </w:r>
      <w:r w:rsidRPr="00954BA6">
        <w:rPr>
          <w:rFonts w:ascii="Times New Roman" w:hAnsi="Times New Roman"/>
          <w:sz w:val="30"/>
          <w:szCs w:val="30"/>
        </w:rPr>
        <w:t xml:space="preserve"> субъектов о типичных нарушениях, выявляемых в ходе </w:t>
      </w:r>
      <w:r>
        <w:rPr>
          <w:rFonts w:ascii="Times New Roman" w:hAnsi="Times New Roman"/>
          <w:sz w:val="30"/>
          <w:szCs w:val="30"/>
        </w:rPr>
        <w:t xml:space="preserve">осуществления контрольной (надзорной) деятельности. </w:t>
      </w:r>
    </w:p>
    <w:p w:rsidR="005E4B83" w:rsidRPr="00004F4B" w:rsidRDefault="005E4B83" w:rsidP="00004F4B">
      <w:pPr>
        <w:widowControl w:val="0"/>
        <w:pBdr>
          <w:left w:val="single" w:sz="6" w:space="0" w:color="FFFFFF"/>
          <w:bottom w:val="single" w:sz="6" w:space="14" w:color="FFFFFF"/>
        </w:pBdr>
        <w:tabs>
          <w:tab w:val="left" w:pos="9356"/>
        </w:tabs>
        <w:autoSpaceDE w:val="0"/>
        <w:autoSpaceDN w:val="0"/>
        <w:adjustRightInd w:val="0"/>
        <w:spacing w:after="0" w:line="240" w:lineRule="auto"/>
        <w:ind w:firstLine="709"/>
        <w:jc w:val="both"/>
        <w:rPr>
          <w:rFonts w:ascii="Times New Roman" w:hAnsi="Times New Roman"/>
          <w:spacing w:val="-4"/>
          <w:sz w:val="30"/>
          <w:szCs w:val="30"/>
        </w:rPr>
      </w:pPr>
      <w:r w:rsidRPr="00004F4B">
        <w:rPr>
          <w:rFonts w:ascii="Times New Roman" w:hAnsi="Times New Roman"/>
          <w:spacing w:val="-4"/>
          <w:sz w:val="30"/>
          <w:szCs w:val="30"/>
        </w:rPr>
        <w:t>По итогам мероприятий, проведенных в 2023 году, всем субъектам направлены предложения и даны соответствующие рекомендации, на основании которых разработаны комплексы мероприятий по повышению эффективности их деятельности</w:t>
      </w:r>
      <w:r>
        <w:rPr>
          <w:rFonts w:ascii="Times New Roman" w:hAnsi="Times New Roman"/>
          <w:spacing w:val="-4"/>
          <w:sz w:val="30"/>
          <w:szCs w:val="30"/>
        </w:rPr>
        <w:t xml:space="preserve"> </w:t>
      </w:r>
      <w:r w:rsidRPr="005C36BA">
        <w:rPr>
          <w:rFonts w:ascii="Times New Roman" w:hAnsi="Times New Roman"/>
          <w:sz w:val="30"/>
          <w:szCs w:val="30"/>
        </w:rPr>
        <w:t>и рационально</w:t>
      </w:r>
      <w:r>
        <w:rPr>
          <w:rFonts w:ascii="Times New Roman" w:hAnsi="Times New Roman"/>
          <w:sz w:val="30"/>
          <w:szCs w:val="30"/>
        </w:rPr>
        <w:t>му</w:t>
      </w:r>
      <w:r w:rsidRPr="005C36BA">
        <w:rPr>
          <w:rFonts w:ascii="Times New Roman" w:hAnsi="Times New Roman"/>
          <w:sz w:val="30"/>
          <w:szCs w:val="30"/>
        </w:rPr>
        <w:t xml:space="preserve"> использовани</w:t>
      </w:r>
      <w:r>
        <w:rPr>
          <w:rFonts w:ascii="Times New Roman" w:hAnsi="Times New Roman"/>
          <w:sz w:val="30"/>
          <w:szCs w:val="30"/>
        </w:rPr>
        <w:t>ю</w:t>
      </w:r>
      <w:r w:rsidRPr="005C36BA">
        <w:rPr>
          <w:rFonts w:ascii="Times New Roman" w:hAnsi="Times New Roman"/>
          <w:sz w:val="30"/>
          <w:szCs w:val="30"/>
        </w:rPr>
        <w:t xml:space="preserve"> денежных средств и имущества.</w:t>
      </w:r>
    </w:p>
    <w:p w:rsidR="005E4B83" w:rsidRDefault="005E4B83" w:rsidP="00171A84">
      <w:pPr>
        <w:widowControl w:val="0"/>
        <w:pBdr>
          <w:left w:val="single" w:sz="6" w:space="0" w:color="FFFFFF"/>
          <w:bottom w:val="single" w:sz="6" w:space="14" w:color="FFFFFF"/>
        </w:pBdr>
        <w:tabs>
          <w:tab w:val="left" w:pos="9356"/>
        </w:tabs>
        <w:autoSpaceDE w:val="0"/>
        <w:autoSpaceDN w:val="0"/>
        <w:adjustRightInd w:val="0"/>
        <w:spacing w:after="0" w:line="240" w:lineRule="auto"/>
        <w:ind w:firstLine="709"/>
        <w:jc w:val="both"/>
        <w:rPr>
          <w:rFonts w:ascii="Times New Roman" w:hAnsi="Times New Roman"/>
          <w:spacing w:val="-4"/>
          <w:sz w:val="30"/>
          <w:szCs w:val="30"/>
        </w:rPr>
      </w:pPr>
    </w:p>
    <w:sectPr w:rsidR="005E4B83" w:rsidSect="00C6301B">
      <w:headerReference w:type="default" r:id="rId6"/>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B83" w:rsidRDefault="005E4B83">
      <w:pPr>
        <w:spacing w:after="0" w:line="240" w:lineRule="auto"/>
      </w:pPr>
      <w:r>
        <w:separator/>
      </w:r>
    </w:p>
  </w:endnote>
  <w:endnote w:type="continuationSeparator" w:id="1">
    <w:p w:rsidR="005E4B83" w:rsidRDefault="005E4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B83" w:rsidRDefault="005E4B83">
      <w:pPr>
        <w:spacing w:after="0" w:line="240" w:lineRule="auto"/>
      </w:pPr>
      <w:r>
        <w:separator/>
      </w:r>
    </w:p>
  </w:footnote>
  <w:footnote w:type="continuationSeparator" w:id="1">
    <w:p w:rsidR="005E4B83" w:rsidRDefault="005E4B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83" w:rsidRDefault="005E4B83">
    <w:pPr>
      <w:pStyle w:val="Header"/>
      <w:jc w:val="center"/>
    </w:pPr>
    <w:fldSimple w:instr="PAGE   \* MERGEFORMAT">
      <w:r>
        <w:rPr>
          <w:noProof/>
        </w:rPr>
        <w:t>4</w:t>
      </w:r>
    </w:fldSimple>
  </w:p>
  <w:p w:rsidR="005E4B83" w:rsidRDefault="005E4B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79D7"/>
    <w:rsid w:val="00004F4B"/>
    <w:rsid w:val="000427B3"/>
    <w:rsid w:val="000814D8"/>
    <w:rsid w:val="000E2F9C"/>
    <w:rsid w:val="001179D7"/>
    <w:rsid w:val="00122413"/>
    <w:rsid w:val="0012592B"/>
    <w:rsid w:val="00126DE7"/>
    <w:rsid w:val="00141185"/>
    <w:rsid w:val="00171A84"/>
    <w:rsid w:val="001C7F38"/>
    <w:rsid w:val="00200D0A"/>
    <w:rsid w:val="00211D81"/>
    <w:rsid w:val="0028349F"/>
    <w:rsid w:val="0030005F"/>
    <w:rsid w:val="00302651"/>
    <w:rsid w:val="00395948"/>
    <w:rsid w:val="0043739D"/>
    <w:rsid w:val="00510814"/>
    <w:rsid w:val="00547C0E"/>
    <w:rsid w:val="00554154"/>
    <w:rsid w:val="005C36BA"/>
    <w:rsid w:val="005E4B83"/>
    <w:rsid w:val="00652599"/>
    <w:rsid w:val="006D3194"/>
    <w:rsid w:val="00701CAF"/>
    <w:rsid w:val="007676DC"/>
    <w:rsid w:val="007C4F4F"/>
    <w:rsid w:val="007D3E6E"/>
    <w:rsid w:val="00881096"/>
    <w:rsid w:val="00882FCB"/>
    <w:rsid w:val="008D1948"/>
    <w:rsid w:val="008D1B06"/>
    <w:rsid w:val="008E0EF6"/>
    <w:rsid w:val="00924E6C"/>
    <w:rsid w:val="00954BA6"/>
    <w:rsid w:val="009E1A95"/>
    <w:rsid w:val="009F352C"/>
    <w:rsid w:val="00A4023B"/>
    <w:rsid w:val="00AA0F4D"/>
    <w:rsid w:val="00AB283A"/>
    <w:rsid w:val="00AD1552"/>
    <w:rsid w:val="00B00021"/>
    <w:rsid w:val="00B21B77"/>
    <w:rsid w:val="00B32F4F"/>
    <w:rsid w:val="00B66F85"/>
    <w:rsid w:val="00BA715B"/>
    <w:rsid w:val="00BF1CBC"/>
    <w:rsid w:val="00C00313"/>
    <w:rsid w:val="00C027F3"/>
    <w:rsid w:val="00C13137"/>
    <w:rsid w:val="00C46FA4"/>
    <w:rsid w:val="00C6301B"/>
    <w:rsid w:val="00C769B3"/>
    <w:rsid w:val="00CA2B7E"/>
    <w:rsid w:val="00CE06E1"/>
    <w:rsid w:val="00D110C0"/>
    <w:rsid w:val="00D87F40"/>
    <w:rsid w:val="00DC5869"/>
    <w:rsid w:val="00DD7316"/>
    <w:rsid w:val="00DE2940"/>
    <w:rsid w:val="00DF49FF"/>
    <w:rsid w:val="00E46E2C"/>
    <w:rsid w:val="00EA203D"/>
    <w:rsid w:val="00ED3580"/>
    <w:rsid w:val="00F2455E"/>
    <w:rsid w:val="00F75B97"/>
    <w:rsid w:val="00F8219C"/>
    <w:rsid w:val="00F93EEA"/>
    <w:rsid w:val="00FB5C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D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1179D7"/>
    <w:rPr>
      <w:rFonts w:cs="Times New Roman"/>
      <w:i/>
      <w:iCs/>
    </w:rPr>
  </w:style>
  <w:style w:type="character" w:customStyle="1" w:styleId="h-consdtnormal">
    <w:name w:val="h-consdtnormal"/>
    <w:basedOn w:val="DefaultParagraphFont"/>
    <w:uiPriority w:val="99"/>
    <w:rsid w:val="001179D7"/>
    <w:rPr>
      <w:rFonts w:cs="Times New Roman"/>
    </w:rPr>
  </w:style>
  <w:style w:type="character" w:customStyle="1" w:styleId="word-wrapper">
    <w:name w:val="word-wrapper"/>
    <w:basedOn w:val="DefaultParagraphFont"/>
    <w:uiPriority w:val="99"/>
    <w:rsid w:val="001179D7"/>
    <w:rPr>
      <w:rFonts w:cs="Times New Roman"/>
    </w:rPr>
  </w:style>
  <w:style w:type="paragraph" w:styleId="NoSpacing">
    <w:name w:val="No Spacing"/>
    <w:uiPriority w:val="99"/>
    <w:qFormat/>
    <w:rsid w:val="001179D7"/>
    <w:rPr>
      <w:lang w:eastAsia="en-US"/>
    </w:rPr>
  </w:style>
  <w:style w:type="character" w:customStyle="1" w:styleId="815pt">
    <w:name w:val="Основной текст (8) + 15 pt"/>
    <w:uiPriority w:val="99"/>
    <w:rsid w:val="001179D7"/>
    <w:rPr>
      <w:rFonts w:ascii="Times New Roman" w:hAnsi="Times New Roman"/>
      <w:spacing w:val="0"/>
      <w:sz w:val="30"/>
    </w:rPr>
  </w:style>
  <w:style w:type="paragraph" w:styleId="NormalWeb">
    <w:name w:val="Normal (Web)"/>
    <w:basedOn w:val="Normal"/>
    <w:uiPriority w:val="99"/>
    <w:rsid w:val="001179D7"/>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1179D7"/>
    <w:pPr>
      <w:ind w:left="720"/>
      <w:contextualSpacing/>
    </w:pPr>
  </w:style>
  <w:style w:type="paragraph" w:styleId="Header">
    <w:name w:val="header"/>
    <w:basedOn w:val="Normal"/>
    <w:link w:val="HeaderChar"/>
    <w:uiPriority w:val="99"/>
    <w:rsid w:val="001179D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179D7"/>
    <w:rPr>
      <w:rFonts w:cs="Times New Roman"/>
    </w:rPr>
  </w:style>
  <w:style w:type="character" w:customStyle="1" w:styleId="fake-non-breaking-space">
    <w:name w:val="fake-non-breaking-space"/>
    <w:basedOn w:val="DefaultParagraphFont"/>
    <w:uiPriority w:val="99"/>
    <w:rsid w:val="0043739D"/>
    <w:rPr>
      <w:rFonts w:cs="Times New Roman"/>
    </w:rPr>
  </w:style>
  <w:style w:type="paragraph" w:customStyle="1" w:styleId="il-text-alignjustify">
    <w:name w:val="il-text-align_justify"/>
    <w:basedOn w:val="Normal"/>
    <w:uiPriority w:val="99"/>
    <w:rsid w:val="004373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normal">
    <w:name w:val="p-normal"/>
    <w:basedOn w:val="Normal"/>
    <w:uiPriority w:val="99"/>
    <w:rsid w:val="00BF1CBC"/>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924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4E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6806742">
      <w:marLeft w:val="0"/>
      <w:marRight w:val="0"/>
      <w:marTop w:val="0"/>
      <w:marBottom w:val="0"/>
      <w:divBdr>
        <w:top w:val="none" w:sz="0" w:space="0" w:color="auto"/>
        <w:left w:val="none" w:sz="0" w:space="0" w:color="auto"/>
        <w:bottom w:val="none" w:sz="0" w:space="0" w:color="auto"/>
        <w:right w:val="none" w:sz="0" w:space="0" w:color="auto"/>
      </w:divBdr>
    </w:div>
    <w:div w:id="1336806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1200</Words>
  <Characters>6846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Schirjaev</dc:creator>
  <cp:keywords/>
  <dc:description/>
  <cp:lastModifiedBy>m.marchenko</cp:lastModifiedBy>
  <cp:revision>4</cp:revision>
  <cp:lastPrinted>2024-02-28T05:49:00Z</cp:lastPrinted>
  <dcterms:created xsi:type="dcterms:W3CDTF">2024-02-28T05:50:00Z</dcterms:created>
  <dcterms:modified xsi:type="dcterms:W3CDTF">2024-02-29T11:52:00Z</dcterms:modified>
</cp:coreProperties>
</file>